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71F" w:rsidRDefault="00D2771F" w:rsidP="00D2771F">
      <w:pPr>
        <w:spacing w:before="72" w:line="276" w:lineRule="auto"/>
        <w:ind w:left="265" w:right="430"/>
        <w:jc w:val="both"/>
        <w:rPr>
          <w:sz w:val="24"/>
        </w:rPr>
      </w:pPr>
      <w:r>
        <w:rPr>
          <w:b/>
          <w:sz w:val="24"/>
        </w:rPr>
        <w:t>ACTA</w:t>
      </w:r>
      <w:r>
        <w:rPr>
          <w:b/>
          <w:spacing w:val="-16"/>
          <w:sz w:val="24"/>
        </w:rPr>
        <w:t xml:space="preserve"> </w:t>
      </w:r>
      <w:r>
        <w:rPr>
          <w:b/>
          <w:sz w:val="24"/>
        </w:rPr>
        <w:t>NÚMERO</w:t>
      </w:r>
      <w:r>
        <w:rPr>
          <w:b/>
          <w:spacing w:val="-15"/>
          <w:sz w:val="24"/>
        </w:rPr>
        <w:t xml:space="preserve"> </w:t>
      </w:r>
      <w:r>
        <w:rPr>
          <w:b/>
          <w:sz w:val="24"/>
        </w:rPr>
        <w:t>VEINTITRÉS:</w:t>
      </w:r>
      <w:r>
        <w:rPr>
          <w:b/>
          <w:spacing w:val="-16"/>
          <w:sz w:val="24"/>
        </w:rPr>
        <w:t xml:space="preserve"> </w:t>
      </w:r>
      <w:r>
        <w:rPr>
          <w:b/>
          <w:sz w:val="24"/>
        </w:rPr>
        <w:t>Reunidos</w:t>
      </w:r>
      <w:r>
        <w:rPr>
          <w:b/>
          <w:spacing w:val="-16"/>
          <w:sz w:val="24"/>
        </w:rPr>
        <w:t xml:space="preserve"> </w:t>
      </w:r>
      <w:r>
        <w:rPr>
          <w:b/>
          <w:sz w:val="24"/>
        </w:rPr>
        <w:t>en</w:t>
      </w:r>
      <w:r>
        <w:rPr>
          <w:b/>
          <w:spacing w:val="-18"/>
          <w:sz w:val="24"/>
        </w:rPr>
        <w:t xml:space="preserve"> </w:t>
      </w:r>
      <w:r>
        <w:rPr>
          <w:b/>
          <w:sz w:val="24"/>
        </w:rPr>
        <w:t>el</w:t>
      </w:r>
      <w:r>
        <w:rPr>
          <w:b/>
          <w:spacing w:val="-15"/>
          <w:sz w:val="24"/>
        </w:rPr>
        <w:t xml:space="preserve"> </w:t>
      </w:r>
      <w:r>
        <w:rPr>
          <w:b/>
          <w:sz w:val="24"/>
        </w:rPr>
        <w:t>Salón</w:t>
      </w:r>
      <w:r>
        <w:rPr>
          <w:b/>
          <w:spacing w:val="-14"/>
          <w:sz w:val="24"/>
        </w:rPr>
        <w:t xml:space="preserve"> </w:t>
      </w:r>
      <w:r>
        <w:rPr>
          <w:b/>
          <w:sz w:val="24"/>
        </w:rPr>
        <w:t>de</w:t>
      </w:r>
      <w:r>
        <w:rPr>
          <w:b/>
          <w:spacing w:val="-17"/>
          <w:sz w:val="24"/>
        </w:rPr>
        <w:t xml:space="preserve"> </w:t>
      </w:r>
      <w:r>
        <w:rPr>
          <w:b/>
          <w:sz w:val="24"/>
        </w:rPr>
        <w:t>Sesiones,</w:t>
      </w:r>
      <w:r>
        <w:rPr>
          <w:b/>
          <w:spacing w:val="-15"/>
          <w:sz w:val="24"/>
        </w:rPr>
        <w:t xml:space="preserve"> </w:t>
      </w:r>
      <w:r>
        <w:rPr>
          <w:b/>
          <w:sz w:val="24"/>
        </w:rPr>
        <w:t>de</w:t>
      </w:r>
      <w:r>
        <w:rPr>
          <w:b/>
          <w:spacing w:val="-14"/>
          <w:sz w:val="24"/>
        </w:rPr>
        <w:t xml:space="preserve"> </w:t>
      </w:r>
      <w:r>
        <w:rPr>
          <w:b/>
          <w:sz w:val="24"/>
        </w:rPr>
        <w:t>la</w:t>
      </w:r>
      <w:r>
        <w:rPr>
          <w:b/>
          <w:spacing w:val="-14"/>
          <w:sz w:val="24"/>
        </w:rPr>
        <w:t xml:space="preserve"> </w:t>
      </w:r>
      <w:r>
        <w:rPr>
          <w:b/>
          <w:sz w:val="24"/>
        </w:rPr>
        <w:t xml:space="preserve">Alcaldía Municipal DE VILLA SAN LUIS LA HERRADURA, Departamento de </w:t>
      </w:r>
      <w:r>
        <w:rPr>
          <w:b/>
          <w:sz w:val="24"/>
          <w:u w:val="thick"/>
        </w:rPr>
        <w:t>LA PAZ</w:t>
      </w:r>
      <w:r>
        <w:rPr>
          <w:b/>
          <w:sz w:val="24"/>
        </w:rPr>
        <w:t xml:space="preserve">; a las ocho horas, treinta minutos del día: </w:t>
      </w:r>
      <w:r>
        <w:rPr>
          <w:b/>
          <w:sz w:val="24"/>
          <w:u w:val="thick"/>
        </w:rPr>
        <w:t>03 de agosto</w:t>
      </w:r>
      <w:r>
        <w:rPr>
          <w:b/>
          <w:sz w:val="24"/>
        </w:rPr>
        <w:t xml:space="preserve"> del año dos mil veinte</w:t>
      </w:r>
      <w:r>
        <w:rPr>
          <w:sz w:val="24"/>
        </w:rPr>
        <w:t xml:space="preserve">. Siendo este el lugar, día y hora señalado para llevar a cabo la sesión ORDINARIA N°15, del </w:t>
      </w:r>
      <w:r>
        <w:rPr>
          <w:b/>
          <w:sz w:val="24"/>
          <w:u w:val="thick"/>
        </w:rPr>
        <w:t>CONCEJO 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Iraheta Jirón, </w:t>
      </w:r>
      <w:r>
        <w:rPr>
          <w:sz w:val="24"/>
        </w:rPr>
        <w:t>con la asistencia</w:t>
      </w:r>
      <w:r>
        <w:rPr>
          <w:spacing w:val="-6"/>
          <w:sz w:val="24"/>
        </w:rPr>
        <w:t xml:space="preserve"> </w:t>
      </w:r>
      <w:r>
        <w:rPr>
          <w:sz w:val="24"/>
        </w:rPr>
        <w:t>del</w:t>
      </w:r>
      <w:r>
        <w:rPr>
          <w:spacing w:val="-6"/>
          <w:sz w:val="24"/>
        </w:rPr>
        <w:t xml:space="preserve"> </w:t>
      </w:r>
      <w:r>
        <w:rPr>
          <w:sz w:val="24"/>
        </w:rPr>
        <w:t>Síndico</w:t>
      </w:r>
      <w:r>
        <w:rPr>
          <w:spacing w:val="-5"/>
          <w:sz w:val="24"/>
        </w:rPr>
        <w:t xml:space="preserve"> </w:t>
      </w:r>
      <w:r>
        <w:rPr>
          <w:sz w:val="24"/>
        </w:rPr>
        <w:t>Municipal</w:t>
      </w:r>
      <w:r>
        <w:rPr>
          <w:b/>
          <w:sz w:val="24"/>
        </w:rPr>
        <w:t>:</w:t>
      </w:r>
      <w:r>
        <w:rPr>
          <w:b/>
          <w:spacing w:val="-5"/>
          <w:sz w:val="24"/>
        </w:rPr>
        <w:t xml:space="preserve"> </w:t>
      </w:r>
      <w:proofErr w:type="spellStart"/>
      <w:r>
        <w:rPr>
          <w:b/>
          <w:sz w:val="24"/>
        </w:rPr>
        <w:t>sr.</w:t>
      </w:r>
      <w:proofErr w:type="spellEnd"/>
      <w:r>
        <w:rPr>
          <w:b/>
          <w:spacing w:val="-5"/>
          <w:sz w:val="24"/>
        </w:rPr>
        <w:t xml:space="preserve"> </w:t>
      </w:r>
      <w:r>
        <w:rPr>
          <w:b/>
          <w:sz w:val="24"/>
        </w:rPr>
        <w:t>Javier</w:t>
      </w:r>
      <w:r>
        <w:rPr>
          <w:b/>
          <w:spacing w:val="-3"/>
          <w:sz w:val="24"/>
        </w:rPr>
        <w:t xml:space="preserve"> </w:t>
      </w:r>
      <w:r>
        <w:rPr>
          <w:b/>
          <w:sz w:val="24"/>
        </w:rPr>
        <w:t>David</w:t>
      </w:r>
      <w:r>
        <w:rPr>
          <w:b/>
          <w:spacing w:val="-4"/>
          <w:sz w:val="24"/>
        </w:rPr>
        <w:t xml:space="preserve"> </w:t>
      </w:r>
      <w:r>
        <w:rPr>
          <w:b/>
          <w:sz w:val="24"/>
        </w:rPr>
        <w:t>Cruz</w:t>
      </w:r>
      <w:r>
        <w:rPr>
          <w:b/>
          <w:spacing w:val="-6"/>
          <w:sz w:val="24"/>
        </w:rPr>
        <w:t xml:space="preserve"> </w:t>
      </w:r>
      <w:r>
        <w:rPr>
          <w:b/>
          <w:sz w:val="24"/>
        </w:rPr>
        <w:t xml:space="preserve">Posada, </w:t>
      </w:r>
      <w:r>
        <w:rPr>
          <w:sz w:val="24"/>
        </w:rPr>
        <w:t>y</w:t>
      </w:r>
      <w:r>
        <w:rPr>
          <w:spacing w:val="-6"/>
          <w:sz w:val="24"/>
        </w:rPr>
        <w:t xml:space="preserve"> </w:t>
      </w:r>
      <w:r>
        <w:rPr>
          <w:sz w:val="24"/>
        </w:rPr>
        <w:t>de</w:t>
      </w:r>
      <w:r>
        <w:rPr>
          <w:spacing w:val="-4"/>
          <w:sz w:val="24"/>
        </w:rPr>
        <w:t xml:space="preserve"> </w:t>
      </w:r>
      <w:r>
        <w:rPr>
          <w:sz w:val="24"/>
        </w:rPr>
        <w:t>los</w:t>
      </w:r>
      <w:r>
        <w:rPr>
          <w:spacing w:val="-3"/>
          <w:sz w:val="24"/>
        </w:rPr>
        <w:t xml:space="preserve"> </w:t>
      </w:r>
      <w:r>
        <w:rPr>
          <w:sz w:val="24"/>
        </w:rPr>
        <w:t xml:space="preserve">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 Tte. Milton Galileo González</w:t>
      </w:r>
      <w:r>
        <w:rPr>
          <w:b/>
          <w:spacing w:val="-14"/>
          <w:sz w:val="24"/>
        </w:rPr>
        <w:t xml:space="preserve"> </w:t>
      </w:r>
      <w:r>
        <w:rPr>
          <w:b/>
          <w:sz w:val="24"/>
        </w:rPr>
        <w:t>López,</w:t>
      </w:r>
      <w:r>
        <w:rPr>
          <w:b/>
          <w:spacing w:val="-13"/>
          <w:sz w:val="24"/>
        </w:rPr>
        <w:t xml:space="preserve"> </w:t>
      </w:r>
      <w:r>
        <w:rPr>
          <w:b/>
          <w:sz w:val="24"/>
        </w:rPr>
        <w:t>Dra.</w:t>
      </w:r>
      <w:r>
        <w:rPr>
          <w:b/>
          <w:spacing w:val="-15"/>
          <w:sz w:val="24"/>
        </w:rPr>
        <w:t xml:space="preserve"> </w:t>
      </w:r>
      <w:r>
        <w:rPr>
          <w:b/>
          <w:sz w:val="24"/>
        </w:rPr>
        <w:t>Mirna</w:t>
      </w:r>
      <w:r>
        <w:rPr>
          <w:b/>
          <w:spacing w:val="-13"/>
          <w:sz w:val="24"/>
        </w:rPr>
        <w:t xml:space="preserve"> </w:t>
      </w:r>
      <w:r>
        <w:rPr>
          <w:b/>
          <w:sz w:val="24"/>
        </w:rPr>
        <w:t>Guadalupe</w:t>
      </w:r>
      <w:r>
        <w:rPr>
          <w:b/>
          <w:spacing w:val="-12"/>
          <w:sz w:val="24"/>
        </w:rPr>
        <w:t xml:space="preserve"> </w:t>
      </w:r>
      <w:r>
        <w:rPr>
          <w:b/>
          <w:sz w:val="24"/>
        </w:rPr>
        <w:t>Martínez</w:t>
      </w:r>
      <w:r>
        <w:rPr>
          <w:b/>
          <w:spacing w:val="-13"/>
          <w:sz w:val="24"/>
        </w:rPr>
        <w:t xml:space="preserve"> </w:t>
      </w:r>
      <w:r>
        <w:rPr>
          <w:b/>
          <w:sz w:val="24"/>
        </w:rPr>
        <w:t>Romero,</w:t>
      </w:r>
      <w:r>
        <w:rPr>
          <w:b/>
          <w:spacing w:val="-16"/>
          <w:sz w:val="24"/>
        </w:rPr>
        <w:t xml:space="preserve"> </w:t>
      </w:r>
      <w:proofErr w:type="spellStart"/>
      <w:r>
        <w:rPr>
          <w:b/>
          <w:sz w:val="24"/>
        </w:rPr>
        <w:t>sr.</w:t>
      </w:r>
      <w:proofErr w:type="spellEnd"/>
      <w:r>
        <w:rPr>
          <w:b/>
          <w:spacing w:val="-15"/>
          <w:sz w:val="24"/>
        </w:rPr>
        <w:t xml:space="preserve"> </w:t>
      </w:r>
      <w:r>
        <w:rPr>
          <w:b/>
          <w:sz w:val="24"/>
        </w:rPr>
        <w:t>Ezequiel</w:t>
      </w:r>
      <w:r>
        <w:rPr>
          <w:b/>
          <w:spacing w:val="-13"/>
          <w:sz w:val="24"/>
        </w:rPr>
        <w:t xml:space="preserve"> </w:t>
      </w:r>
      <w:r>
        <w:rPr>
          <w:b/>
          <w:sz w:val="24"/>
        </w:rPr>
        <w:t xml:space="preserve">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w:t>
      </w:r>
      <w:r>
        <w:rPr>
          <w:b/>
          <w:spacing w:val="-9"/>
          <w:sz w:val="24"/>
        </w:rPr>
        <w:t xml:space="preserve"> </w:t>
      </w:r>
      <w:r>
        <w:rPr>
          <w:sz w:val="24"/>
        </w:rPr>
        <w:t>asistidos</w:t>
      </w:r>
      <w:r>
        <w:rPr>
          <w:spacing w:val="-12"/>
          <w:sz w:val="24"/>
        </w:rPr>
        <w:t xml:space="preserve"> </w:t>
      </w:r>
      <w:r>
        <w:rPr>
          <w:sz w:val="24"/>
        </w:rPr>
        <w:t>del</w:t>
      </w:r>
      <w:r>
        <w:rPr>
          <w:spacing w:val="-14"/>
          <w:sz w:val="24"/>
        </w:rPr>
        <w:t xml:space="preserve"> </w:t>
      </w:r>
      <w:r>
        <w:rPr>
          <w:sz w:val="24"/>
        </w:rPr>
        <w:t>secretario</w:t>
      </w:r>
      <w:r>
        <w:rPr>
          <w:spacing w:val="-11"/>
          <w:sz w:val="24"/>
        </w:rPr>
        <w:t xml:space="preserve"> </w:t>
      </w:r>
      <w:r>
        <w:rPr>
          <w:sz w:val="24"/>
        </w:rPr>
        <w:t>Municipal</w:t>
      </w:r>
      <w:r>
        <w:rPr>
          <w:spacing w:val="-12"/>
          <w:sz w:val="24"/>
        </w:rPr>
        <w:t xml:space="preserve"> </w:t>
      </w:r>
      <w:proofErr w:type="spellStart"/>
      <w:r>
        <w:rPr>
          <w:sz w:val="24"/>
        </w:rPr>
        <w:t>Rony</w:t>
      </w:r>
      <w:proofErr w:type="spellEnd"/>
      <w:r>
        <w:rPr>
          <w:spacing w:val="-12"/>
          <w:sz w:val="24"/>
        </w:rPr>
        <w:t xml:space="preserve"> </w:t>
      </w:r>
      <w:r>
        <w:rPr>
          <w:sz w:val="24"/>
        </w:rPr>
        <w:t>Erasmo</w:t>
      </w:r>
      <w:r>
        <w:rPr>
          <w:spacing w:val="-11"/>
          <w:sz w:val="24"/>
        </w:rPr>
        <w:t xml:space="preserve"> </w:t>
      </w:r>
      <w:r>
        <w:rPr>
          <w:sz w:val="24"/>
        </w:rPr>
        <w:t>Santillana</w:t>
      </w:r>
      <w:r>
        <w:rPr>
          <w:spacing w:val="-13"/>
          <w:sz w:val="24"/>
        </w:rPr>
        <w:t xml:space="preserve"> </w:t>
      </w:r>
      <w:r>
        <w:rPr>
          <w:sz w:val="24"/>
        </w:rPr>
        <w:t>Asencio;</w:t>
      </w:r>
      <w:r>
        <w:rPr>
          <w:spacing w:val="-11"/>
          <w:sz w:val="24"/>
        </w:rPr>
        <w:t xml:space="preserve"> </w:t>
      </w:r>
      <w:r>
        <w:rPr>
          <w:sz w:val="24"/>
        </w:rPr>
        <w:t>se</w:t>
      </w:r>
      <w:r>
        <w:rPr>
          <w:spacing w:val="-11"/>
          <w:sz w:val="24"/>
        </w:rPr>
        <w:t xml:space="preserve"> </w:t>
      </w:r>
      <w:r>
        <w:rPr>
          <w:sz w:val="24"/>
        </w:rPr>
        <w:t>da inicio</w:t>
      </w:r>
      <w:r>
        <w:rPr>
          <w:spacing w:val="-4"/>
          <w:sz w:val="24"/>
        </w:rPr>
        <w:t xml:space="preserve"> </w:t>
      </w:r>
      <w:r>
        <w:rPr>
          <w:sz w:val="24"/>
        </w:rPr>
        <w:t>a</w:t>
      </w:r>
      <w:r>
        <w:rPr>
          <w:spacing w:val="-6"/>
          <w:sz w:val="24"/>
        </w:rPr>
        <w:t xml:space="preserve"> </w:t>
      </w:r>
      <w:r>
        <w:rPr>
          <w:sz w:val="24"/>
        </w:rPr>
        <w:t>la</w:t>
      </w:r>
      <w:r>
        <w:rPr>
          <w:spacing w:val="-5"/>
          <w:sz w:val="24"/>
        </w:rPr>
        <w:t xml:space="preserve"> </w:t>
      </w:r>
      <w:r>
        <w:rPr>
          <w:sz w:val="24"/>
        </w:rPr>
        <w:t>sesión</w:t>
      </w:r>
      <w:r>
        <w:rPr>
          <w:spacing w:val="-4"/>
          <w:sz w:val="24"/>
        </w:rPr>
        <w:t xml:space="preserve"> </w:t>
      </w:r>
      <w:r>
        <w:rPr>
          <w:sz w:val="24"/>
        </w:rPr>
        <w:t>y</w:t>
      </w:r>
      <w:r>
        <w:rPr>
          <w:spacing w:val="-6"/>
          <w:sz w:val="24"/>
        </w:rPr>
        <w:t xml:space="preserve"> </w:t>
      </w:r>
      <w:r>
        <w:rPr>
          <w:sz w:val="24"/>
        </w:rPr>
        <w:t>se</w:t>
      </w:r>
      <w:r>
        <w:rPr>
          <w:spacing w:val="-6"/>
          <w:sz w:val="24"/>
        </w:rPr>
        <w:t xml:space="preserve"> </w:t>
      </w:r>
      <w:r>
        <w:rPr>
          <w:sz w:val="24"/>
        </w:rPr>
        <w:t>somete</w:t>
      </w:r>
      <w:r>
        <w:rPr>
          <w:spacing w:val="-4"/>
          <w:sz w:val="24"/>
        </w:rPr>
        <w:t xml:space="preserve"> </w:t>
      </w:r>
      <w:r>
        <w:rPr>
          <w:sz w:val="24"/>
        </w:rPr>
        <w:t>a</w:t>
      </w:r>
      <w:r>
        <w:rPr>
          <w:spacing w:val="-6"/>
          <w:sz w:val="24"/>
        </w:rPr>
        <w:t xml:space="preserve"> </w:t>
      </w:r>
      <w:r>
        <w:rPr>
          <w:sz w:val="24"/>
        </w:rPr>
        <w:t>consideración</w:t>
      </w:r>
      <w:r>
        <w:rPr>
          <w:spacing w:val="-5"/>
          <w:sz w:val="24"/>
        </w:rPr>
        <w:t xml:space="preserve"> </w:t>
      </w:r>
      <w:r>
        <w:rPr>
          <w:sz w:val="24"/>
        </w:rPr>
        <w:t>la</w:t>
      </w:r>
      <w:r>
        <w:rPr>
          <w:spacing w:val="-6"/>
          <w:sz w:val="24"/>
        </w:rPr>
        <w:t xml:space="preserve"> </w:t>
      </w:r>
      <w:r>
        <w:rPr>
          <w:sz w:val="24"/>
        </w:rPr>
        <w:t>agenda</w:t>
      </w:r>
      <w:r>
        <w:rPr>
          <w:spacing w:val="-5"/>
          <w:sz w:val="24"/>
        </w:rPr>
        <w:t xml:space="preserve"> </w:t>
      </w:r>
      <w:r>
        <w:rPr>
          <w:sz w:val="24"/>
        </w:rPr>
        <w:t>establecida</w:t>
      </w:r>
      <w:r>
        <w:rPr>
          <w:spacing w:val="-7"/>
          <w:sz w:val="24"/>
        </w:rPr>
        <w:t xml:space="preserve"> </w:t>
      </w:r>
      <w:r>
        <w:rPr>
          <w:sz w:val="24"/>
        </w:rPr>
        <w:t>de</w:t>
      </w:r>
      <w:r>
        <w:rPr>
          <w:spacing w:val="-4"/>
          <w:sz w:val="24"/>
        </w:rPr>
        <w:t xml:space="preserve"> </w:t>
      </w:r>
      <w:r>
        <w:rPr>
          <w:sz w:val="24"/>
        </w:rPr>
        <w:t>la</w:t>
      </w:r>
      <w:r>
        <w:rPr>
          <w:spacing w:val="-4"/>
          <w:sz w:val="24"/>
        </w:rPr>
        <w:t xml:space="preserve"> </w:t>
      </w:r>
      <w:r>
        <w:rPr>
          <w:sz w:val="24"/>
        </w:rPr>
        <w:t xml:space="preserve">siguiente manera: 1- Bienvenida y Establecimiento de </w:t>
      </w:r>
      <w:proofErr w:type="spellStart"/>
      <w:r>
        <w:rPr>
          <w:sz w:val="24"/>
        </w:rPr>
        <w:t>Quorum</w:t>
      </w:r>
      <w:proofErr w:type="spellEnd"/>
      <w:r>
        <w:rPr>
          <w:sz w:val="24"/>
        </w:rPr>
        <w:t xml:space="preserve">; </w:t>
      </w:r>
      <w:r>
        <w:rPr>
          <w:spacing w:val="3"/>
          <w:sz w:val="24"/>
        </w:rPr>
        <w:t xml:space="preserve">2- </w:t>
      </w:r>
      <w:r>
        <w:rPr>
          <w:sz w:val="24"/>
        </w:rPr>
        <w:t xml:space="preserve">Lectura del Acta Anterior 3- Escrito presentado por el </w:t>
      </w:r>
      <w:proofErr w:type="spellStart"/>
      <w:r>
        <w:rPr>
          <w:sz w:val="24"/>
        </w:rPr>
        <w:t>sr.</w:t>
      </w:r>
      <w:proofErr w:type="spellEnd"/>
      <w:r>
        <w:rPr>
          <w:sz w:val="24"/>
        </w:rPr>
        <w:t xml:space="preserve"> </w:t>
      </w:r>
      <w:proofErr w:type="spellStart"/>
      <w:r>
        <w:rPr>
          <w:sz w:val="24"/>
        </w:rPr>
        <w:t>Jhony</w:t>
      </w:r>
      <w:proofErr w:type="spellEnd"/>
      <w:r>
        <w:rPr>
          <w:sz w:val="24"/>
        </w:rPr>
        <w:t xml:space="preserve"> Fisher Castillo – Rendición de cuentas; 4- Informe de Catastro – Inspección de solicitud para instalación y licencia de cervecería; 5- Lic. Montano Chacón Jefe UATM – Resolución Caso DEL SUR,</w:t>
      </w:r>
      <w:r>
        <w:rPr>
          <w:spacing w:val="-25"/>
          <w:sz w:val="24"/>
        </w:rPr>
        <w:t xml:space="preserve"> </w:t>
      </w:r>
      <w:r>
        <w:rPr>
          <w:sz w:val="24"/>
        </w:rPr>
        <w:t>S.A. de</w:t>
      </w:r>
      <w:r>
        <w:rPr>
          <w:spacing w:val="-11"/>
          <w:sz w:val="24"/>
        </w:rPr>
        <w:t xml:space="preserve"> </w:t>
      </w:r>
      <w:r>
        <w:rPr>
          <w:sz w:val="24"/>
        </w:rPr>
        <w:t>C.V.;</w:t>
      </w:r>
      <w:r>
        <w:rPr>
          <w:spacing w:val="-11"/>
          <w:sz w:val="24"/>
        </w:rPr>
        <w:t xml:space="preserve"> </w:t>
      </w:r>
      <w:r>
        <w:rPr>
          <w:sz w:val="24"/>
        </w:rPr>
        <w:t>6-</w:t>
      </w:r>
      <w:r>
        <w:rPr>
          <w:spacing w:val="-12"/>
          <w:sz w:val="24"/>
        </w:rPr>
        <w:t xml:space="preserve"> </w:t>
      </w:r>
      <w:r>
        <w:rPr>
          <w:sz w:val="24"/>
        </w:rPr>
        <w:t>Recurso</w:t>
      </w:r>
      <w:r>
        <w:rPr>
          <w:spacing w:val="-14"/>
          <w:sz w:val="24"/>
        </w:rPr>
        <w:t xml:space="preserve"> </w:t>
      </w:r>
      <w:r>
        <w:rPr>
          <w:sz w:val="24"/>
        </w:rPr>
        <w:t>de</w:t>
      </w:r>
      <w:r>
        <w:rPr>
          <w:spacing w:val="-13"/>
          <w:sz w:val="24"/>
        </w:rPr>
        <w:t xml:space="preserve"> </w:t>
      </w:r>
      <w:r>
        <w:rPr>
          <w:sz w:val="24"/>
        </w:rPr>
        <w:t>Apelación</w:t>
      </w:r>
      <w:r>
        <w:rPr>
          <w:spacing w:val="-13"/>
          <w:sz w:val="24"/>
        </w:rPr>
        <w:t xml:space="preserve"> </w:t>
      </w:r>
      <w:r>
        <w:rPr>
          <w:sz w:val="24"/>
        </w:rPr>
        <w:t>presentado</w:t>
      </w:r>
      <w:r>
        <w:rPr>
          <w:spacing w:val="-13"/>
          <w:sz w:val="24"/>
        </w:rPr>
        <w:t xml:space="preserve"> </w:t>
      </w:r>
      <w:r>
        <w:rPr>
          <w:sz w:val="24"/>
        </w:rPr>
        <w:t>por</w:t>
      </w:r>
      <w:r>
        <w:rPr>
          <w:spacing w:val="-12"/>
          <w:sz w:val="24"/>
        </w:rPr>
        <w:t xml:space="preserve"> </w:t>
      </w:r>
      <w:r>
        <w:rPr>
          <w:sz w:val="24"/>
        </w:rPr>
        <w:t>ITELSA,</w:t>
      </w:r>
      <w:r>
        <w:rPr>
          <w:spacing w:val="-12"/>
          <w:sz w:val="24"/>
        </w:rPr>
        <w:t xml:space="preserve"> </w:t>
      </w:r>
      <w:r>
        <w:rPr>
          <w:sz w:val="24"/>
        </w:rPr>
        <w:t>S.A.</w:t>
      </w:r>
      <w:r>
        <w:rPr>
          <w:spacing w:val="-6"/>
          <w:sz w:val="24"/>
        </w:rPr>
        <w:t xml:space="preserve"> </w:t>
      </w:r>
      <w:r>
        <w:rPr>
          <w:sz w:val="24"/>
        </w:rPr>
        <w:t>de</w:t>
      </w:r>
      <w:r>
        <w:rPr>
          <w:spacing w:val="-11"/>
          <w:sz w:val="24"/>
        </w:rPr>
        <w:t xml:space="preserve"> </w:t>
      </w:r>
      <w:r>
        <w:rPr>
          <w:sz w:val="24"/>
        </w:rPr>
        <w:t>C.V.;</w:t>
      </w:r>
      <w:r>
        <w:rPr>
          <w:spacing w:val="-11"/>
          <w:sz w:val="24"/>
        </w:rPr>
        <w:t xml:space="preserve"> </w:t>
      </w:r>
      <w:r>
        <w:rPr>
          <w:sz w:val="24"/>
        </w:rPr>
        <w:t>7-</w:t>
      </w:r>
      <w:r>
        <w:rPr>
          <w:spacing w:val="-12"/>
          <w:sz w:val="24"/>
        </w:rPr>
        <w:t xml:space="preserve"> </w:t>
      </w:r>
      <w:r>
        <w:rPr>
          <w:sz w:val="24"/>
        </w:rPr>
        <w:t xml:space="preserve">Tesorero Municipal –Solicitud de Autorización de préstamo temporal de fondo General a FODES 75%; 8- Renuncia Voluntaria del </w:t>
      </w:r>
      <w:proofErr w:type="spellStart"/>
      <w:r>
        <w:rPr>
          <w:sz w:val="24"/>
        </w:rPr>
        <w:t>sr.</w:t>
      </w:r>
      <w:proofErr w:type="spellEnd"/>
      <w:r>
        <w:rPr>
          <w:sz w:val="24"/>
        </w:rPr>
        <w:t xml:space="preserve"> </w:t>
      </w:r>
      <w:proofErr w:type="spellStart"/>
      <w:r>
        <w:rPr>
          <w:sz w:val="24"/>
        </w:rPr>
        <w:t>Wilian</w:t>
      </w:r>
      <w:proofErr w:type="spellEnd"/>
      <w:r>
        <w:rPr>
          <w:sz w:val="24"/>
        </w:rPr>
        <w:t xml:space="preserve"> Adalberto Lemus </w:t>
      </w:r>
      <w:proofErr w:type="spellStart"/>
      <w:r>
        <w:rPr>
          <w:sz w:val="24"/>
        </w:rPr>
        <w:t>Menjivar</w:t>
      </w:r>
      <w:proofErr w:type="spellEnd"/>
      <w:r>
        <w:rPr>
          <w:sz w:val="24"/>
        </w:rPr>
        <w:t>; 9- Otros.-</w:t>
      </w:r>
      <w:r>
        <w:rPr>
          <w:spacing w:val="-2"/>
          <w:sz w:val="24"/>
        </w:rPr>
        <w:t xml:space="preserve"> </w:t>
      </w:r>
      <w:r>
        <w:rPr>
          <w:sz w:val="24"/>
        </w:rPr>
        <w:t>///////////////</w:t>
      </w:r>
    </w:p>
    <w:p w:rsidR="00D2771F" w:rsidRDefault="00D2771F" w:rsidP="00D2771F">
      <w:pPr>
        <w:pStyle w:val="Textoindependiente"/>
        <w:spacing w:line="276" w:lineRule="auto"/>
        <w:ind w:left="265" w:right="436"/>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 por todos.-</w:t>
      </w:r>
      <w:r>
        <w:rPr>
          <w:spacing w:val="-6"/>
        </w:rPr>
        <w:t xml:space="preserve"> </w:t>
      </w:r>
      <w:r>
        <w:t>//////////////////////////////////////////////////////////</w:t>
      </w:r>
    </w:p>
    <w:p w:rsidR="00D2771F" w:rsidRDefault="00D2771F" w:rsidP="00D2771F">
      <w:pPr>
        <w:pStyle w:val="Textoindependiente"/>
        <w:spacing w:before="1" w:line="276" w:lineRule="auto"/>
        <w:ind w:left="265" w:right="432"/>
        <w:jc w:val="both"/>
      </w:pPr>
      <w:r>
        <w:rPr>
          <w:b/>
        </w:rPr>
        <w:t>ACUERDO</w:t>
      </w:r>
      <w:r>
        <w:rPr>
          <w:b/>
          <w:spacing w:val="-9"/>
        </w:rPr>
        <w:t xml:space="preserve"> </w:t>
      </w:r>
      <w:r>
        <w:rPr>
          <w:b/>
        </w:rPr>
        <w:t>NUMERO</w:t>
      </w:r>
      <w:r>
        <w:rPr>
          <w:b/>
          <w:spacing w:val="-5"/>
        </w:rPr>
        <w:t xml:space="preserve"> </w:t>
      </w:r>
      <w:r>
        <w:rPr>
          <w:b/>
        </w:rPr>
        <w:t>DOS:</w:t>
      </w:r>
      <w:r>
        <w:rPr>
          <w:b/>
          <w:spacing w:val="-9"/>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5"/>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la Ley General Tributaria Municipal, y considerando </w:t>
      </w:r>
      <w:r>
        <w:rPr>
          <w:b/>
        </w:rPr>
        <w:t xml:space="preserve">I- </w:t>
      </w:r>
      <w:r>
        <w:t xml:space="preserve">el escrito presentado por el </w:t>
      </w:r>
      <w:proofErr w:type="spellStart"/>
      <w:r>
        <w:t>sr.</w:t>
      </w:r>
      <w:proofErr w:type="spellEnd"/>
      <w:r>
        <w:t xml:space="preserve"> </w:t>
      </w:r>
      <w:proofErr w:type="spellStart"/>
      <w:r>
        <w:t>Jhony</w:t>
      </w:r>
      <w:proofErr w:type="spellEnd"/>
      <w:r>
        <w:t xml:space="preserve"> Fisher Castillo Méndez, de fecha once de julio del corriente año, con acuse de recibido de fecha 20 de julio del mismo año; en el cual informa que el acto contra se recurre es la no rendición de cuentas; presentando como</w:t>
      </w:r>
      <w:r>
        <w:rPr>
          <w:spacing w:val="-15"/>
        </w:rPr>
        <w:t xml:space="preserve"> </w:t>
      </w:r>
      <w:r>
        <w:t>razones</w:t>
      </w:r>
      <w:r>
        <w:rPr>
          <w:spacing w:val="-14"/>
        </w:rPr>
        <w:t xml:space="preserve"> </w:t>
      </w:r>
      <w:r>
        <w:t>del</w:t>
      </w:r>
      <w:r>
        <w:rPr>
          <w:spacing w:val="-13"/>
        </w:rPr>
        <w:t xml:space="preserve"> </w:t>
      </w:r>
      <w:r>
        <w:t>hecho,</w:t>
      </w:r>
      <w:r>
        <w:rPr>
          <w:spacing w:val="-13"/>
        </w:rPr>
        <w:t xml:space="preserve"> </w:t>
      </w:r>
      <w:r>
        <w:t>que</w:t>
      </w:r>
      <w:r>
        <w:rPr>
          <w:spacing w:val="-15"/>
        </w:rPr>
        <w:t xml:space="preserve"> </w:t>
      </w:r>
      <w:r>
        <w:t>el</w:t>
      </w:r>
      <w:r>
        <w:rPr>
          <w:spacing w:val="-14"/>
        </w:rPr>
        <w:t xml:space="preserve"> </w:t>
      </w:r>
      <w:r>
        <w:t>Concejo</w:t>
      </w:r>
      <w:r>
        <w:rPr>
          <w:spacing w:val="-12"/>
        </w:rPr>
        <w:t xml:space="preserve"> </w:t>
      </w:r>
      <w:r>
        <w:t>Municipal</w:t>
      </w:r>
      <w:r>
        <w:rPr>
          <w:spacing w:val="-14"/>
        </w:rPr>
        <w:t xml:space="preserve"> </w:t>
      </w:r>
      <w:r>
        <w:t>de</w:t>
      </w:r>
      <w:r>
        <w:rPr>
          <w:spacing w:val="-15"/>
        </w:rPr>
        <w:t xml:space="preserve"> </w:t>
      </w:r>
      <w:r>
        <w:t>San</w:t>
      </w:r>
      <w:r>
        <w:rPr>
          <w:spacing w:val="-12"/>
        </w:rPr>
        <w:t xml:space="preserve"> </w:t>
      </w:r>
      <w:r>
        <w:t>Luis</w:t>
      </w:r>
      <w:r>
        <w:rPr>
          <w:spacing w:val="-14"/>
        </w:rPr>
        <w:t xml:space="preserve"> </w:t>
      </w:r>
      <w:r>
        <w:t>La</w:t>
      </w:r>
      <w:r>
        <w:rPr>
          <w:spacing w:val="-14"/>
        </w:rPr>
        <w:t xml:space="preserve"> </w:t>
      </w:r>
      <w:r>
        <w:t>Herradura</w:t>
      </w:r>
      <w:r>
        <w:rPr>
          <w:spacing w:val="-16"/>
        </w:rPr>
        <w:t xml:space="preserve"> </w:t>
      </w:r>
      <w:r>
        <w:t>el</w:t>
      </w:r>
      <w:r>
        <w:rPr>
          <w:spacing w:val="-13"/>
        </w:rPr>
        <w:t xml:space="preserve"> </w:t>
      </w:r>
      <w:r>
        <w:t>cual fue</w:t>
      </w:r>
      <w:r>
        <w:rPr>
          <w:spacing w:val="-9"/>
        </w:rPr>
        <w:t xml:space="preserve"> </w:t>
      </w:r>
      <w:r>
        <w:t>electo</w:t>
      </w:r>
      <w:r>
        <w:rPr>
          <w:spacing w:val="-8"/>
        </w:rPr>
        <w:t xml:space="preserve"> </w:t>
      </w:r>
      <w:r>
        <w:t>para</w:t>
      </w:r>
      <w:r>
        <w:rPr>
          <w:spacing w:val="-9"/>
        </w:rPr>
        <w:t xml:space="preserve"> </w:t>
      </w:r>
      <w:r>
        <w:t>el</w:t>
      </w:r>
      <w:r>
        <w:rPr>
          <w:spacing w:val="-10"/>
        </w:rPr>
        <w:t xml:space="preserve"> </w:t>
      </w:r>
      <w:r>
        <w:t>periodo</w:t>
      </w:r>
      <w:r>
        <w:rPr>
          <w:spacing w:val="-9"/>
        </w:rPr>
        <w:t xml:space="preserve"> </w:t>
      </w:r>
      <w:r>
        <w:t>2018-2021,</w:t>
      </w:r>
      <w:r>
        <w:rPr>
          <w:spacing w:val="-8"/>
        </w:rPr>
        <w:t xml:space="preserve"> </w:t>
      </w:r>
      <w:r>
        <w:t>ha</w:t>
      </w:r>
      <w:r>
        <w:rPr>
          <w:spacing w:val="-8"/>
        </w:rPr>
        <w:t xml:space="preserve"> </w:t>
      </w:r>
      <w:r>
        <w:t>omitido</w:t>
      </w:r>
      <w:r>
        <w:rPr>
          <w:spacing w:val="-6"/>
        </w:rPr>
        <w:t xml:space="preserve"> </w:t>
      </w:r>
      <w:r>
        <w:t>rendir</w:t>
      </w:r>
      <w:r>
        <w:rPr>
          <w:spacing w:val="-9"/>
        </w:rPr>
        <w:t xml:space="preserve"> </w:t>
      </w:r>
      <w:r>
        <w:t>cuentas,</w:t>
      </w:r>
      <w:r>
        <w:rPr>
          <w:spacing w:val="-9"/>
        </w:rPr>
        <w:t xml:space="preserve"> </w:t>
      </w:r>
      <w:r>
        <w:t>desde</w:t>
      </w:r>
      <w:r>
        <w:rPr>
          <w:spacing w:val="-6"/>
        </w:rPr>
        <w:t xml:space="preserve"> </w:t>
      </w:r>
      <w:r>
        <w:t>la</w:t>
      </w:r>
      <w:r>
        <w:rPr>
          <w:spacing w:val="-6"/>
        </w:rPr>
        <w:t xml:space="preserve"> </w:t>
      </w:r>
      <w:r>
        <w:t>fecha</w:t>
      </w:r>
      <w:r>
        <w:rPr>
          <w:spacing w:val="-9"/>
        </w:rPr>
        <w:t xml:space="preserve"> </w:t>
      </w:r>
      <w:r>
        <w:t>que asumió</w:t>
      </w:r>
      <w:r>
        <w:rPr>
          <w:spacing w:val="-18"/>
        </w:rPr>
        <w:t xml:space="preserve"> </w:t>
      </w:r>
      <w:r>
        <w:t>sus</w:t>
      </w:r>
      <w:r>
        <w:rPr>
          <w:spacing w:val="-19"/>
        </w:rPr>
        <w:t xml:space="preserve"> </w:t>
      </w:r>
      <w:r>
        <w:t>funciones;</w:t>
      </w:r>
      <w:r>
        <w:rPr>
          <w:spacing w:val="-21"/>
        </w:rPr>
        <w:t xml:space="preserve"> </w:t>
      </w:r>
      <w:r>
        <w:t>violentando</w:t>
      </w:r>
      <w:r>
        <w:rPr>
          <w:spacing w:val="-20"/>
        </w:rPr>
        <w:t xml:space="preserve"> </w:t>
      </w:r>
      <w:r>
        <w:t>y</w:t>
      </w:r>
      <w:r>
        <w:rPr>
          <w:spacing w:val="-19"/>
        </w:rPr>
        <w:t xml:space="preserve"> </w:t>
      </w:r>
      <w:r>
        <w:t>vulnerando</w:t>
      </w:r>
      <w:r>
        <w:rPr>
          <w:spacing w:val="-18"/>
        </w:rPr>
        <w:t xml:space="preserve"> </w:t>
      </w:r>
      <w:r>
        <w:t>el</w:t>
      </w:r>
      <w:r>
        <w:rPr>
          <w:spacing w:val="-22"/>
        </w:rPr>
        <w:t xml:space="preserve"> </w:t>
      </w:r>
      <w:r>
        <w:t>derecho</w:t>
      </w:r>
      <w:r>
        <w:rPr>
          <w:spacing w:val="-18"/>
        </w:rPr>
        <w:t xml:space="preserve"> </w:t>
      </w:r>
      <w:r>
        <w:t>de</w:t>
      </w:r>
      <w:r>
        <w:rPr>
          <w:spacing w:val="-18"/>
        </w:rPr>
        <w:t xml:space="preserve"> </w:t>
      </w:r>
      <w:r>
        <w:t>todos</w:t>
      </w:r>
      <w:r>
        <w:rPr>
          <w:spacing w:val="-21"/>
        </w:rPr>
        <w:t xml:space="preserve"> </w:t>
      </w:r>
      <w:r>
        <w:rPr>
          <w:spacing w:val="2"/>
        </w:rPr>
        <w:t>los</w:t>
      </w:r>
      <w:r>
        <w:rPr>
          <w:spacing w:val="-19"/>
        </w:rPr>
        <w:t xml:space="preserve"> </w:t>
      </w:r>
      <w:r>
        <w:t>ciudadanos, salvadoreños</w:t>
      </w:r>
      <w:r>
        <w:rPr>
          <w:spacing w:val="-15"/>
        </w:rPr>
        <w:t xml:space="preserve"> </w:t>
      </w:r>
      <w:r>
        <w:t>domiciliados</w:t>
      </w:r>
      <w:r>
        <w:rPr>
          <w:spacing w:val="-14"/>
        </w:rPr>
        <w:t xml:space="preserve"> </w:t>
      </w:r>
      <w:r>
        <w:t>en</w:t>
      </w:r>
      <w:r>
        <w:rPr>
          <w:spacing w:val="-14"/>
        </w:rPr>
        <w:t xml:space="preserve"> </w:t>
      </w:r>
      <w:r>
        <w:t>el</w:t>
      </w:r>
      <w:r>
        <w:rPr>
          <w:spacing w:val="-14"/>
        </w:rPr>
        <w:t xml:space="preserve"> </w:t>
      </w:r>
      <w:r>
        <w:t>municipio</w:t>
      </w:r>
      <w:r>
        <w:rPr>
          <w:spacing w:val="-12"/>
        </w:rPr>
        <w:t xml:space="preserve"> </w:t>
      </w:r>
      <w:r>
        <w:t>de</w:t>
      </w:r>
      <w:r>
        <w:rPr>
          <w:spacing w:val="-13"/>
        </w:rPr>
        <w:t xml:space="preserve"> </w:t>
      </w:r>
      <w:r>
        <w:t>san</w:t>
      </w:r>
      <w:r>
        <w:rPr>
          <w:spacing w:val="-13"/>
        </w:rPr>
        <w:t xml:space="preserve"> </w:t>
      </w:r>
      <w:r>
        <w:t>Luis</w:t>
      </w:r>
      <w:r>
        <w:rPr>
          <w:spacing w:val="-7"/>
        </w:rPr>
        <w:t xml:space="preserve"> </w:t>
      </w:r>
      <w:r>
        <w:t>la</w:t>
      </w:r>
      <w:r>
        <w:rPr>
          <w:spacing w:val="-13"/>
        </w:rPr>
        <w:t xml:space="preserve"> </w:t>
      </w:r>
      <w:r>
        <w:t>herradura;</w:t>
      </w:r>
      <w:r>
        <w:rPr>
          <w:spacing w:val="-14"/>
        </w:rPr>
        <w:t xml:space="preserve"> </w:t>
      </w:r>
      <w:r>
        <w:t>fundamentando sus razones de derecho en los Artículos 31, numerales 4,5,7,9,13; y Artículos 115, 125-A, 125-B, 125-C, 125-D, 125-E; todos del Código Municipal; por lo que pide se dé cumplimiento al Código Municipal y se establezca fecha para la rendición de cuentas</w:t>
      </w:r>
      <w:r>
        <w:rPr>
          <w:spacing w:val="39"/>
        </w:rPr>
        <w:t xml:space="preserve"> </w:t>
      </w:r>
      <w:r>
        <w:t>del</w:t>
      </w:r>
      <w:r>
        <w:rPr>
          <w:spacing w:val="38"/>
        </w:rPr>
        <w:t xml:space="preserve"> </w:t>
      </w:r>
      <w:r>
        <w:t>tiempo</w:t>
      </w:r>
      <w:r>
        <w:rPr>
          <w:spacing w:val="40"/>
        </w:rPr>
        <w:t xml:space="preserve"> </w:t>
      </w:r>
      <w:r>
        <w:t>correspondiente</w:t>
      </w:r>
      <w:r>
        <w:rPr>
          <w:spacing w:val="40"/>
        </w:rPr>
        <w:t xml:space="preserve"> </w:t>
      </w:r>
      <w:r>
        <w:t>a</w:t>
      </w:r>
      <w:r>
        <w:rPr>
          <w:spacing w:val="40"/>
        </w:rPr>
        <w:t xml:space="preserve"> </w:t>
      </w:r>
      <w:r>
        <w:t>esta</w:t>
      </w:r>
      <w:r>
        <w:rPr>
          <w:spacing w:val="37"/>
        </w:rPr>
        <w:t xml:space="preserve"> </w:t>
      </w:r>
      <w:r>
        <w:t>administración;</w:t>
      </w:r>
      <w:r>
        <w:rPr>
          <w:spacing w:val="46"/>
        </w:rPr>
        <w:t xml:space="preserve"> </w:t>
      </w:r>
      <w:r>
        <w:t>por</w:t>
      </w:r>
      <w:r>
        <w:rPr>
          <w:spacing w:val="38"/>
        </w:rPr>
        <w:t xml:space="preserve"> </w:t>
      </w:r>
      <w:r>
        <w:t>tanto</w:t>
      </w:r>
      <w:r>
        <w:rPr>
          <w:spacing w:val="38"/>
        </w:rPr>
        <w:t xml:space="preserve"> </w:t>
      </w:r>
      <w:r>
        <w:t>el</w:t>
      </w:r>
      <w:r>
        <w:rPr>
          <w:spacing w:val="38"/>
        </w:rPr>
        <w:t xml:space="preserve"> </w:t>
      </w:r>
      <w:r>
        <w:t>Concejo</w:t>
      </w:r>
    </w:p>
    <w:p w:rsidR="00D2771F" w:rsidRDefault="00D2771F" w:rsidP="00D2771F">
      <w:pPr>
        <w:spacing w:line="276" w:lineRule="auto"/>
        <w:jc w:val="both"/>
        <w:sectPr w:rsidR="00D2771F">
          <w:footerReference w:type="even" r:id="rId5"/>
          <w:footerReference w:type="default" r:id="rId6"/>
          <w:pgSz w:w="12240" w:h="15840"/>
          <w:pgMar w:top="780" w:right="980" w:bottom="1200" w:left="1720" w:header="0" w:footer="1000" w:gutter="0"/>
          <w:cols w:space="720"/>
        </w:sectPr>
      </w:pPr>
    </w:p>
    <w:p w:rsidR="00D2771F" w:rsidRDefault="00D2771F" w:rsidP="00D2771F">
      <w:pPr>
        <w:pStyle w:val="Textoindependiente"/>
        <w:tabs>
          <w:tab w:val="left" w:pos="4384"/>
        </w:tabs>
        <w:spacing w:before="72" w:line="276" w:lineRule="auto"/>
        <w:ind w:left="265" w:right="431"/>
      </w:pPr>
      <w:r>
        <w:lastRenderedPageBreak/>
        <w:t xml:space="preserve">Municipal </w:t>
      </w:r>
      <w:r>
        <w:rPr>
          <w:b/>
        </w:rPr>
        <w:t xml:space="preserve">ACUERDA: a) </w:t>
      </w:r>
      <w:r>
        <w:t>tener por recibido y admitido, el escrito presentado por el por</w:t>
      </w:r>
      <w:r>
        <w:rPr>
          <w:spacing w:val="-12"/>
        </w:rPr>
        <w:t xml:space="preserve"> </w:t>
      </w:r>
      <w:r>
        <w:t>el</w:t>
      </w:r>
      <w:r>
        <w:rPr>
          <w:spacing w:val="-14"/>
        </w:rPr>
        <w:t xml:space="preserve"> </w:t>
      </w:r>
      <w:proofErr w:type="spellStart"/>
      <w:r>
        <w:t>sr.</w:t>
      </w:r>
      <w:proofErr w:type="spellEnd"/>
      <w:r>
        <w:rPr>
          <w:spacing w:val="-11"/>
        </w:rPr>
        <w:t xml:space="preserve"> </w:t>
      </w:r>
      <w:proofErr w:type="spellStart"/>
      <w:r>
        <w:t>Jhony</w:t>
      </w:r>
      <w:proofErr w:type="spellEnd"/>
      <w:r>
        <w:rPr>
          <w:spacing w:val="-14"/>
        </w:rPr>
        <w:t xml:space="preserve"> </w:t>
      </w:r>
      <w:r>
        <w:t>Fisher</w:t>
      </w:r>
      <w:r>
        <w:rPr>
          <w:spacing w:val="-14"/>
        </w:rPr>
        <w:t xml:space="preserve"> </w:t>
      </w:r>
      <w:r>
        <w:t>Castillo</w:t>
      </w:r>
      <w:r>
        <w:rPr>
          <w:spacing w:val="-11"/>
        </w:rPr>
        <w:t xml:space="preserve"> </w:t>
      </w:r>
      <w:r>
        <w:t>Méndez,</w:t>
      </w:r>
      <w:r>
        <w:rPr>
          <w:spacing w:val="-10"/>
        </w:rPr>
        <w:t xml:space="preserve"> </w:t>
      </w:r>
      <w:r>
        <w:t>de</w:t>
      </w:r>
      <w:r>
        <w:rPr>
          <w:spacing w:val="-13"/>
        </w:rPr>
        <w:t xml:space="preserve"> </w:t>
      </w:r>
      <w:r>
        <w:t>fecha</w:t>
      </w:r>
      <w:r>
        <w:rPr>
          <w:spacing w:val="-12"/>
        </w:rPr>
        <w:t xml:space="preserve"> </w:t>
      </w:r>
      <w:r>
        <w:t>once</w:t>
      </w:r>
      <w:r>
        <w:rPr>
          <w:spacing w:val="-12"/>
        </w:rPr>
        <w:t xml:space="preserve"> </w:t>
      </w:r>
      <w:r>
        <w:t>de</w:t>
      </w:r>
      <w:r>
        <w:rPr>
          <w:spacing w:val="-11"/>
        </w:rPr>
        <w:t xml:space="preserve"> </w:t>
      </w:r>
      <w:r>
        <w:t>julio</w:t>
      </w:r>
      <w:r>
        <w:rPr>
          <w:spacing w:val="-12"/>
        </w:rPr>
        <w:t xml:space="preserve"> </w:t>
      </w:r>
      <w:r>
        <w:t>del</w:t>
      </w:r>
      <w:r>
        <w:rPr>
          <w:spacing w:val="-12"/>
        </w:rPr>
        <w:t xml:space="preserve"> </w:t>
      </w:r>
      <w:r>
        <w:t>corriente</w:t>
      </w:r>
      <w:r>
        <w:rPr>
          <w:spacing w:val="-12"/>
        </w:rPr>
        <w:t xml:space="preserve"> </w:t>
      </w:r>
      <w:r>
        <w:t>año,</w:t>
      </w:r>
      <w:r>
        <w:rPr>
          <w:spacing w:val="-11"/>
        </w:rPr>
        <w:t xml:space="preserve"> </w:t>
      </w:r>
      <w:r>
        <w:t xml:space="preserve">con acuse de recibido de fecha 20 de julio del mismo año; </w:t>
      </w:r>
      <w:r>
        <w:rPr>
          <w:b/>
        </w:rPr>
        <w:t xml:space="preserve">b) </w:t>
      </w:r>
      <w:r>
        <w:t xml:space="preserve">Informar al Sr. Castillo Méndez; que debido a la pandemia COVID-19, que actualmente afecta a la población en general y a las medidas giradas por las autoridades de salud a nivel nacional en cuanto a distanciamiento social y aglomeraciones de personas, como medidas de prevención; no es posible establecer fechas para la petición de rendición de cuentas; más sin embargo en el momento oportuno se informará, a la población del municipio; de la misma.- Certifíquese y Notifíquese.- //////////////////// </w:t>
      </w:r>
      <w:r>
        <w:rPr>
          <w:b/>
        </w:rPr>
        <w:t>ACUERDO</w:t>
      </w:r>
      <w:r>
        <w:rPr>
          <w:b/>
          <w:spacing w:val="-18"/>
        </w:rPr>
        <w:t xml:space="preserve"> </w:t>
      </w:r>
      <w:r>
        <w:rPr>
          <w:b/>
        </w:rPr>
        <w:t>NUMERO</w:t>
      </w:r>
      <w:r>
        <w:rPr>
          <w:b/>
          <w:spacing w:val="-15"/>
        </w:rPr>
        <w:t xml:space="preserve"> </w:t>
      </w:r>
      <w:r>
        <w:rPr>
          <w:b/>
        </w:rPr>
        <w:t>TRES:</w:t>
      </w:r>
      <w:r>
        <w:rPr>
          <w:b/>
          <w:spacing w:val="-19"/>
        </w:rPr>
        <w:t xml:space="preserve"> </w:t>
      </w:r>
      <w:r>
        <w:t>El</w:t>
      </w:r>
      <w:r>
        <w:rPr>
          <w:spacing w:val="-18"/>
        </w:rPr>
        <w:t xml:space="preserve"> </w:t>
      </w:r>
      <w:r>
        <w:t>Concejo</w:t>
      </w:r>
      <w:r>
        <w:rPr>
          <w:spacing w:val="-18"/>
        </w:rPr>
        <w:t xml:space="preserve"> </w:t>
      </w:r>
      <w:r>
        <w:t>Municipal</w:t>
      </w:r>
      <w:r>
        <w:rPr>
          <w:spacing w:val="-18"/>
        </w:rPr>
        <w:t xml:space="preserve"> </w:t>
      </w:r>
      <w:r>
        <w:t>de</w:t>
      </w:r>
      <w:r>
        <w:rPr>
          <w:spacing w:val="-17"/>
        </w:rPr>
        <w:t xml:space="preserve"> </w:t>
      </w:r>
      <w:r>
        <w:t>la</w:t>
      </w:r>
      <w:r>
        <w:rPr>
          <w:spacing w:val="-16"/>
        </w:rPr>
        <w:t xml:space="preserve"> </w:t>
      </w:r>
      <w:r>
        <w:t>Villa</w:t>
      </w:r>
      <w:r>
        <w:rPr>
          <w:spacing w:val="-17"/>
        </w:rPr>
        <w:t xml:space="preserve"> </w:t>
      </w:r>
      <w:r>
        <w:t>San</w:t>
      </w:r>
      <w:r>
        <w:rPr>
          <w:spacing w:val="-18"/>
        </w:rPr>
        <w:t xml:space="preserve"> </w:t>
      </w:r>
      <w:r>
        <w:t>Luis</w:t>
      </w:r>
      <w:r>
        <w:rPr>
          <w:spacing w:val="-18"/>
        </w:rPr>
        <w:t xml:space="preserve"> </w:t>
      </w:r>
      <w:r>
        <w:t>La</w:t>
      </w:r>
      <w:r>
        <w:rPr>
          <w:spacing w:val="-17"/>
        </w:rPr>
        <w:t xml:space="preserve"> </w:t>
      </w:r>
      <w:r>
        <w:t>Herradura Departamento de la Paz en uso de sus facultades legales que le confiere el</w:t>
      </w:r>
      <w:r>
        <w:rPr>
          <w:spacing w:val="-48"/>
        </w:rPr>
        <w:t xml:space="preserve"> </w:t>
      </w:r>
      <w:r>
        <w:t xml:space="preserve">Código Municipal, la Ordenanza Reguladora de Tasas por Servicios Municipales San Luis La Herradura y considerando </w:t>
      </w:r>
      <w:r>
        <w:rPr>
          <w:b/>
        </w:rPr>
        <w:t xml:space="preserve">I- </w:t>
      </w:r>
      <w:r>
        <w:t>el informe o resultado de la inspección, presentado este</w:t>
      </w:r>
      <w:r>
        <w:rPr>
          <w:spacing w:val="-10"/>
        </w:rPr>
        <w:t xml:space="preserve"> </w:t>
      </w:r>
      <w:r>
        <w:t>día,</w:t>
      </w:r>
      <w:r>
        <w:rPr>
          <w:spacing w:val="-12"/>
        </w:rPr>
        <w:t xml:space="preserve"> </w:t>
      </w:r>
      <w:r>
        <w:t>por</w:t>
      </w:r>
      <w:r>
        <w:rPr>
          <w:spacing w:val="-11"/>
        </w:rPr>
        <w:t xml:space="preserve"> </w:t>
      </w:r>
      <w:r>
        <w:t>parte</w:t>
      </w:r>
      <w:r>
        <w:rPr>
          <w:spacing w:val="-10"/>
        </w:rPr>
        <w:t xml:space="preserve"> </w:t>
      </w:r>
      <w:r>
        <w:t>de</w:t>
      </w:r>
      <w:r>
        <w:rPr>
          <w:spacing w:val="-10"/>
        </w:rPr>
        <w:t xml:space="preserve"> </w:t>
      </w:r>
      <w:r>
        <w:t>Cesar</w:t>
      </w:r>
      <w:r>
        <w:rPr>
          <w:spacing w:val="-11"/>
        </w:rPr>
        <w:t xml:space="preserve"> </w:t>
      </w:r>
      <w:r>
        <w:t>Augusto</w:t>
      </w:r>
      <w:r>
        <w:rPr>
          <w:spacing w:val="-9"/>
        </w:rPr>
        <w:t xml:space="preserve"> </w:t>
      </w:r>
      <w:r>
        <w:t>Ticas</w:t>
      </w:r>
      <w:r>
        <w:rPr>
          <w:spacing w:val="-13"/>
        </w:rPr>
        <w:t xml:space="preserve"> </w:t>
      </w:r>
      <w:r>
        <w:t>González,</w:t>
      </w:r>
      <w:r>
        <w:rPr>
          <w:spacing w:val="-10"/>
        </w:rPr>
        <w:t xml:space="preserve"> </w:t>
      </w:r>
      <w:r>
        <w:t>Jefe</w:t>
      </w:r>
      <w:r>
        <w:rPr>
          <w:spacing w:val="-11"/>
        </w:rPr>
        <w:t xml:space="preserve"> </w:t>
      </w:r>
      <w:r>
        <w:t>de</w:t>
      </w:r>
      <w:r>
        <w:rPr>
          <w:spacing w:val="-9"/>
        </w:rPr>
        <w:t xml:space="preserve"> </w:t>
      </w:r>
      <w:r>
        <w:t>la</w:t>
      </w:r>
      <w:r>
        <w:rPr>
          <w:spacing w:val="-12"/>
        </w:rPr>
        <w:t xml:space="preserve"> </w:t>
      </w:r>
      <w:r>
        <w:t>Unidad</w:t>
      </w:r>
      <w:r>
        <w:rPr>
          <w:spacing w:val="-12"/>
        </w:rPr>
        <w:t xml:space="preserve"> </w:t>
      </w:r>
      <w:r>
        <w:t>de</w:t>
      </w:r>
      <w:r>
        <w:rPr>
          <w:spacing w:val="-10"/>
        </w:rPr>
        <w:t xml:space="preserve"> </w:t>
      </w:r>
      <w:r>
        <w:t>Catastro Municipal, referente a la solicitud de permiso para la instalación de Cervecería, en Colonia  La  Zarcera,</w:t>
      </w:r>
      <w:r>
        <w:rPr>
          <w:spacing w:val="-34"/>
        </w:rPr>
        <w:t xml:space="preserve"> </w:t>
      </w:r>
      <w:r>
        <w:t>Calle</w:t>
      </w:r>
      <w:r>
        <w:rPr>
          <w:spacing w:val="35"/>
        </w:rPr>
        <w:t xml:space="preserve"> </w:t>
      </w:r>
      <w:r>
        <w:t>Principal,</w:t>
      </w:r>
      <w:r>
        <w:tab/>
        <w:t xml:space="preserve">ésta a nombre del señor Manuel de Jesús Penado, con Documento Único de Identidad número 02532001-9; </w:t>
      </w:r>
      <w:r>
        <w:rPr>
          <w:b/>
        </w:rPr>
        <w:t xml:space="preserve">II- </w:t>
      </w:r>
      <w:r>
        <w:t xml:space="preserve">que en dicho informe, se establece, que el lugar donde se pretende instalar la cervecería, se encuentra a 87.60 metros lineales rumbo oriente, de la Iglesia La Luz del Mundo, </w:t>
      </w:r>
      <w:r>
        <w:rPr>
          <w:b/>
        </w:rPr>
        <w:t xml:space="preserve">III- </w:t>
      </w:r>
      <w:r>
        <w:t>Según la Ordenanza Reguladora de Tasas por Servicios Municipales, en su artículo 21, establece: que para autorizar matriculas o licencias de funcionamiento de</w:t>
      </w:r>
      <w:r>
        <w:rPr>
          <w:spacing w:val="-13"/>
        </w:rPr>
        <w:t xml:space="preserve"> </w:t>
      </w:r>
      <w:r>
        <w:t>cervecerías,</w:t>
      </w:r>
      <w:r>
        <w:rPr>
          <w:spacing w:val="-16"/>
        </w:rPr>
        <w:t xml:space="preserve"> </w:t>
      </w:r>
      <w:r>
        <w:t>éstas</w:t>
      </w:r>
      <w:r>
        <w:rPr>
          <w:spacing w:val="-16"/>
        </w:rPr>
        <w:t xml:space="preserve"> </w:t>
      </w:r>
      <w:r>
        <w:t>no</w:t>
      </w:r>
      <w:r>
        <w:rPr>
          <w:spacing w:val="-12"/>
        </w:rPr>
        <w:t xml:space="preserve"> </w:t>
      </w:r>
      <w:r>
        <w:t>deberán</w:t>
      </w:r>
      <w:r>
        <w:rPr>
          <w:spacing w:val="-15"/>
        </w:rPr>
        <w:t xml:space="preserve"> </w:t>
      </w:r>
      <w:r>
        <w:t>de</w:t>
      </w:r>
      <w:r>
        <w:rPr>
          <w:spacing w:val="-15"/>
        </w:rPr>
        <w:t xml:space="preserve"> </w:t>
      </w:r>
      <w:r>
        <w:t>existir</w:t>
      </w:r>
      <w:r>
        <w:rPr>
          <w:spacing w:val="-17"/>
        </w:rPr>
        <w:t xml:space="preserve"> </w:t>
      </w:r>
      <w:r>
        <w:t>a</w:t>
      </w:r>
      <w:r>
        <w:rPr>
          <w:spacing w:val="-16"/>
        </w:rPr>
        <w:t xml:space="preserve"> </w:t>
      </w:r>
      <w:r>
        <w:t>menos</w:t>
      </w:r>
      <w:r>
        <w:rPr>
          <w:spacing w:val="-16"/>
        </w:rPr>
        <w:t xml:space="preserve"> </w:t>
      </w:r>
      <w:r>
        <w:t>de</w:t>
      </w:r>
      <w:r>
        <w:rPr>
          <w:spacing w:val="-14"/>
        </w:rPr>
        <w:t xml:space="preserve"> </w:t>
      </w:r>
      <w:r>
        <w:t>cien</w:t>
      </w:r>
      <w:r>
        <w:rPr>
          <w:spacing w:val="-17"/>
        </w:rPr>
        <w:t xml:space="preserve"> </w:t>
      </w:r>
      <w:r>
        <w:t>metros</w:t>
      </w:r>
      <w:r>
        <w:rPr>
          <w:spacing w:val="-16"/>
        </w:rPr>
        <w:t xml:space="preserve"> </w:t>
      </w:r>
      <w:r>
        <w:t>iglesias,</w:t>
      </w:r>
      <w:r>
        <w:rPr>
          <w:spacing w:val="-13"/>
        </w:rPr>
        <w:t xml:space="preserve"> </w:t>
      </w:r>
      <w:r>
        <w:t xml:space="preserve">centros educativos, Colegios, oficinas públicas u otros lugares similares; por tanto el Concejo Municipal, </w:t>
      </w:r>
      <w:r>
        <w:rPr>
          <w:b/>
        </w:rPr>
        <w:t xml:space="preserve">ACUERDA: </w:t>
      </w:r>
      <w:r>
        <w:t>Denegar el permiso de instalación y licencia de Cervecería,</w:t>
      </w:r>
      <w:r>
        <w:rPr>
          <w:spacing w:val="-16"/>
        </w:rPr>
        <w:t xml:space="preserve"> </w:t>
      </w:r>
      <w:r>
        <w:t>solicitado</w:t>
      </w:r>
      <w:r>
        <w:rPr>
          <w:spacing w:val="-16"/>
        </w:rPr>
        <w:t xml:space="preserve"> </w:t>
      </w:r>
      <w:r>
        <w:t>por</w:t>
      </w:r>
      <w:r>
        <w:rPr>
          <w:spacing w:val="-12"/>
        </w:rPr>
        <w:t xml:space="preserve"> </w:t>
      </w:r>
      <w:r>
        <w:t>parte</w:t>
      </w:r>
      <w:r>
        <w:rPr>
          <w:spacing w:val="-16"/>
        </w:rPr>
        <w:t xml:space="preserve"> </w:t>
      </w:r>
      <w:r>
        <w:t>del</w:t>
      </w:r>
      <w:r>
        <w:rPr>
          <w:spacing w:val="-17"/>
        </w:rPr>
        <w:t xml:space="preserve"> </w:t>
      </w:r>
      <w:r>
        <w:t>señor</w:t>
      </w:r>
      <w:r>
        <w:rPr>
          <w:spacing w:val="-15"/>
        </w:rPr>
        <w:t xml:space="preserve"> </w:t>
      </w:r>
      <w:r>
        <w:t>Manuel</w:t>
      </w:r>
      <w:r>
        <w:rPr>
          <w:spacing w:val="-17"/>
        </w:rPr>
        <w:t xml:space="preserve"> </w:t>
      </w:r>
      <w:r>
        <w:t>de</w:t>
      </w:r>
      <w:r>
        <w:rPr>
          <w:spacing w:val="-15"/>
        </w:rPr>
        <w:t xml:space="preserve"> </w:t>
      </w:r>
      <w:r>
        <w:t>Jesús</w:t>
      </w:r>
      <w:r>
        <w:rPr>
          <w:spacing w:val="-14"/>
        </w:rPr>
        <w:t xml:space="preserve"> </w:t>
      </w:r>
      <w:r>
        <w:t>Penado,</w:t>
      </w:r>
      <w:r>
        <w:rPr>
          <w:spacing w:val="-16"/>
        </w:rPr>
        <w:t xml:space="preserve"> </w:t>
      </w:r>
      <w:r>
        <w:t>con</w:t>
      </w:r>
      <w:r>
        <w:rPr>
          <w:spacing w:val="-15"/>
        </w:rPr>
        <w:t xml:space="preserve"> </w:t>
      </w:r>
      <w:r>
        <w:t xml:space="preserve">Documento Único de Identidad número 02532001-9.- Certifíquese y notifíquese.- //////////////////// </w:t>
      </w:r>
      <w:r>
        <w:rPr>
          <w:b/>
        </w:rPr>
        <w:t xml:space="preserve">ACUERDO NUMERO CUATRO: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la Ley General Tributaria Municipal, y considerando </w:t>
      </w:r>
      <w:r>
        <w:rPr>
          <w:b/>
        </w:rPr>
        <w:t xml:space="preserve">I- </w:t>
      </w:r>
      <w:r>
        <w:t xml:space="preserve">que según Acurdo Municipal número CUATRO, del acta número VEINTIDÓS, del libro de actas y acuerdos municipales del corriente año, se acordó: </w:t>
      </w:r>
      <w:r>
        <w:rPr>
          <w:b/>
        </w:rPr>
        <w:t xml:space="preserve">a) </w:t>
      </w:r>
      <w:r>
        <w:t xml:space="preserve">tener por recibido y admitido, el escrito de fecha 20 de julio de 2020, presentado por parte de la empresa DELSUR, S.A. de C.V.; </w:t>
      </w:r>
      <w:r>
        <w:rPr>
          <w:b/>
        </w:rPr>
        <w:t xml:space="preserve">b) </w:t>
      </w:r>
      <w:r>
        <w:t>Tener por evacuado el emplazamiento y traslado</w:t>
      </w:r>
      <w:r>
        <w:rPr>
          <w:spacing w:val="-12"/>
        </w:rPr>
        <w:t xml:space="preserve"> </w:t>
      </w:r>
      <w:r>
        <w:t>concedido</w:t>
      </w:r>
      <w:r>
        <w:rPr>
          <w:spacing w:val="-9"/>
        </w:rPr>
        <w:t xml:space="preserve"> </w:t>
      </w:r>
      <w:r>
        <w:t>y</w:t>
      </w:r>
      <w:r>
        <w:rPr>
          <w:spacing w:val="-10"/>
        </w:rPr>
        <w:t xml:space="preserve"> </w:t>
      </w:r>
      <w:r>
        <w:t>ratificados</w:t>
      </w:r>
      <w:r>
        <w:rPr>
          <w:spacing w:val="-10"/>
        </w:rPr>
        <w:t xml:space="preserve"> </w:t>
      </w:r>
      <w:r>
        <w:t>todos</w:t>
      </w:r>
      <w:r>
        <w:rPr>
          <w:spacing w:val="-10"/>
        </w:rPr>
        <w:t xml:space="preserve"> </w:t>
      </w:r>
      <w:r>
        <w:t>los</w:t>
      </w:r>
      <w:r>
        <w:rPr>
          <w:spacing w:val="-10"/>
        </w:rPr>
        <w:t xml:space="preserve"> </w:t>
      </w:r>
      <w:r>
        <w:t>argumentos</w:t>
      </w:r>
      <w:r>
        <w:rPr>
          <w:spacing w:val="-12"/>
        </w:rPr>
        <w:t xml:space="preserve"> </w:t>
      </w:r>
      <w:r>
        <w:t>fácticos</w:t>
      </w:r>
      <w:r>
        <w:rPr>
          <w:spacing w:val="-10"/>
        </w:rPr>
        <w:t xml:space="preserve"> </w:t>
      </w:r>
      <w:r>
        <w:t>y</w:t>
      </w:r>
      <w:r>
        <w:rPr>
          <w:spacing w:val="-10"/>
        </w:rPr>
        <w:t xml:space="preserve"> </w:t>
      </w:r>
      <w:r>
        <w:t>jurídicos</w:t>
      </w:r>
      <w:r>
        <w:rPr>
          <w:spacing w:val="-10"/>
        </w:rPr>
        <w:t xml:space="preserve"> </w:t>
      </w:r>
      <w:r>
        <w:t xml:space="preserve">expuestos en el escrito de fecha 11 de junio de 2020, presentados a esta municipalidad con fecha 13 del mismo mes y año; </w:t>
      </w:r>
      <w:r>
        <w:rPr>
          <w:b/>
        </w:rPr>
        <w:t xml:space="preserve">c) </w:t>
      </w:r>
      <w:r>
        <w:t>delegar como encargado de la sustanciación del expediente al Lic. Oscar Armando Montano Chacón, Jefe Unidad Administrativa Tributaria Municipal; y se le requirió presentar su informe oportunamente, a este Concejo Municipal, para su resolución final; que este día el Lic. Oscar Armando Montano</w:t>
      </w:r>
      <w:r>
        <w:rPr>
          <w:spacing w:val="-7"/>
        </w:rPr>
        <w:t xml:space="preserve"> </w:t>
      </w:r>
      <w:r>
        <w:t>Chacón,</w:t>
      </w:r>
      <w:r>
        <w:rPr>
          <w:spacing w:val="-9"/>
        </w:rPr>
        <w:t xml:space="preserve"> </w:t>
      </w:r>
      <w:r>
        <w:t>presenta</w:t>
      </w:r>
      <w:r>
        <w:rPr>
          <w:spacing w:val="-8"/>
        </w:rPr>
        <w:t xml:space="preserve"> </w:t>
      </w:r>
      <w:r>
        <w:t>a</w:t>
      </w:r>
      <w:r>
        <w:rPr>
          <w:spacing w:val="-6"/>
        </w:rPr>
        <w:t xml:space="preserve"> </w:t>
      </w:r>
      <w:r>
        <w:t>este</w:t>
      </w:r>
      <w:r>
        <w:rPr>
          <w:spacing w:val="-6"/>
        </w:rPr>
        <w:t xml:space="preserve"> </w:t>
      </w:r>
      <w:r>
        <w:t>Concejo</w:t>
      </w:r>
      <w:r>
        <w:rPr>
          <w:spacing w:val="-7"/>
        </w:rPr>
        <w:t xml:space="preserve"> </w:t>
      </w:r>
      <w:r>
        <w:t>Municipal</w:t>
      </w:r>
      <w:r>
        <w:rPr>
          <w:spacing w:val="-7"/>
        </w:rPr>
        <w:t xml:space="preserve"> </w:t>
      </w:r>
      <w:r>
        <w:t>la</w:t>
      </w:r>
      <w:r>
        <w:rPr>
          <w:spacing w:val="-6"/>
        </w:rPr>
        <w:t xml:space="preserve"> </w:t>
      </w:r>
      <w:r>
        <w:t>resolución</w:t>
      </w:r>
      <w:r>
        <w:rPr>
          <w:spacing w:val="-8"/>
        </w:rPr>
        <w:t xml:space="preserve"> </w:t>
      </w:r>
      <w:r>
        <w:t>para</w:t>
      </w:r>
      <w:r>
        <w:rPr>
          <w:spacing w:val="-8"/>
        </w:rPr>
        <w:t xml:space="preserve"> </w:t>
      </w:r>
      <w:r>
        <w:t>dicho</w:t>
      </w:r>
      <w:r>
        <w:rPr>
          <w:spacing w:val="-6"/>
        </w:rPr>
        <w:t xml:space="preserve"> </w:t>
      </w:r>
      <w:r>
        <w:t>caso;</w:t>
      </w:r>
    </w:p>
    <w:p w:rsidR="00D2771F" w:rsidRDefault="00D2771F" w:rsidP="00D2771F">
      <w:pPr>
        <w:spacing w:line="276" w:lineRule="auto"/>
        <w:sectPr w:rsidR="00D2771F">
          <w:pgSz w:w="12240" w:h="15840"/>
          <w:pgMar w:top="780" w:right="980" w:bottom="1200" w:left="1720" w:header="0" w:footer="1000" w:gutter="0"/>
          <w:cols w:space="720"/>
        </w:sectPr>
      </w:pPr>
    </w:p>
    <w:p w:rsidR="00D2771F" w:rsidRDefault="00D2771F" w:rsidP="00D2771F">
      <w:pPr>
        <w:pStyle w:val="Prrafodelista"/>
        <w:numPr>
          <w:ilvl w:val="0"/>
          <w:numId w:val="1"/>
        </w:numPr>
        <w:tabs>
          <w:tab w:val="left" w:pos="551"/>
        </w:tabs>
        <w:spacing w:before="72" w:line="276" w:lineRule="auto"/>
        <w:ind w:right="430" w:firstLine="0"/>
        <w:jc w:val="left"/>
        <w:rPr>
          <w:sz w:val="24"/>
        </w:rPr>
      </w:pPr>
      <w:r>
        <w:rPr>
          <w:sz w:val="24"/>
        </w:rPr>
        <w:lastRenderedPageBreak/>
        <w:t xml:space="preserve">la opinión presentada por parte de la Lcda. Gladis del Carmen Alfaro de Villalta, en la cual según su análisis y recomendación, aunque la Sala de lo Constitucional al decir SOBRESEESE no declara inconstitucionales los art. 10 y 12 de la LIAMESHL, pues no los considera inconstitucionales, más dicha sentencia da un razonamiento en cuanto a la aplicación de los mismos articulados; por tanto el Concejo Municipal, </w:t>
      </w:r>
      <w:r>
        <w:rPr>
          <w:b/>
          <w:sz w:val="24"/>
        </w:rPr>
        <w:t xml:space="preserve">ACUERDA: a) </w:t>
      </w:r>
      <w:r>
        <w:rPr>
          <w:sz w:val="24"/>
        </w:rPr>
        <w:t xml:space="preserve">Autorizar al Lic. Oscar Armando Montano Chacón jefe de la Unidad Administrativa Tributaria Municipal, para que realice la modificación correspondiente a la base imponible, y deducir del activo los pasivos gravados </w:t>
      </w:r>
      <w:r>
        <w:rPr>
          <w:b/>
          <w:sz w:val="24"/>
        </w:rPr>
        <w:t>comprobables</w:t>
      </w:r>
      <w:r>
        <w:rPr>
          <w:sz w:val="24"/>
        </w:rPr>
        <w:t>; excepto, préstamos entre accionistas y la empresa; y otros</w:t>
      </w:r>
      <w:r>
        <w:rPr>
          <w:spacing w:val="-10"/>
          <w:sz w:val="24"/>
        </w:rPr>
        <w:t xml:space="preserve"> </w:t>
      </w:r>
      <w:r>
        <w:rPr>
          <w:sz w:val="24"/>
        </w:rPr>
        <w:t>criterios</w:t>
      </w:r>
      <w:r>
        <w:rPr>
          <w:spacing w:val="-12"/>
          <w:sz w:val="24"/>
        </w:rPr>
        <w:t xml:space="preserve"> </w:t>
      </w:r>
      <w:r>
        <w:rPr>
          <w:sz w:val="24"/>
        </w:rPr>
        <w:t>contables</w:t>
      </w:r>
      <w:r>
        <w:rPr>
          <w:spacing w:val="-9"/>
          <w:sz w:val="24"/>
        </w:rPr>
        <w:t xml:space="preserve"> </w:t>
      </w:r>
      <w:r>
        <w:rPr>
          <w:sz w:val="24"/>
        </w:rPr>
        <w:t>aplicables,</w:t>
      </w:r>
      <w:r>
        <w:rPr>
          <w:spacing w:val="-12"/>
          <w:sz w:val="24"/>
        </w:rPr>
        <w:t xml:space="preserve"> </w:t>
      </w:r>
      <w:r>
        <w:rPr>
          <w:sz w:val="24"/>
        </w:rPr>
        <w:t>por</w:t>
      </w:r>
      <w:r>
        <w:rPr>
          <w:spacing w:val="-12"/>
          <w:sz w:val="24"/>
        </w:rPr>
        <w:t xml:space="preserve"> </w:t>
      </w:r>
      <w:r>
        <w:rPr>
          <w:sz w:val="24"/>
        </w:rPr>
        <w:t>el</w:t>
      </w:r>
      <w:r>
        <w:rPr>
          <w:spacing w:val="-10"/>
          <w:sz w:val="24"/>
        </w:rPr>
        <w:t xml:space="preserve"> </w:t>
      </w:r>
      <w:r>
        <w:rPr>
          <w:sz w:val="24"/>
        </w:rPr>
        <w:t>jefe</w:t>
      </w:r>
      <w:r>
        <w:rPr>
          <w:spacing w:val="-10"/>
          <w:sz w:val="24"/>
        </w:rPr>
        <w:t xml:space="preserve"> </w:t>
      </w:r>
      <w:r>
        <w:rPr>
          <w:sz w:val="24"/>
        </w:rPr>
        <w:t>de</w:t>
      </w:r>
      <w:r>
        <w:rPr>
          <w:spacing w:val="-12"/>
          <w:sz w:val="24"/>
        </w:rPr>
        <w:t xml:space="preserve"> </w:t>
      </w:r>
      <w:r>
        <w:rPr>
          <w:sz w:val="24"/>
        </w:rPr>
        <w:t>la</w:t>
      </w:r>
      <w:r>
        <w:rPr>
          <w:spacing w:val="-9"/>
          <w:sz w:val="24"/>
        </w:rPr>
        <w:t xml:space="preserve"> </w:t>
      </w:r>
      <w:r>
        <w:rPr>
          <w:sz w:val="24"/>
        </w:rPr>
        <w:t>Unidad</w:t>
      </w:r>
      <w:r>
        <w:rPr>
          <w:spacing w:val="-8"/>
          <w:sz w:val="24"/>
        </w:rPr>
        <w:t xml:space="preserve"> </w:t>
      </w:r>
      <w:r>
        <w:rPr>
          <w:sz w:val="24"/>
        </w:rPr>
        <w:t>Administrativa</w:t>
      </w:r>
      <w:r>
        <w:rPr>
          <w:spacing w:val="-10"/>
          <w:sz w:val="24"/>
        </w:rPr>
        <w:t xml:space="preserve"> </w:t>
      </w:r>
      <w:r>
        <w:rPr>
          <w:sz w:val="24"/>
        </w:rPr>
        <w:t xml:space="preserve">Tributaria Municipal; esto para el cálculo del impuesto municipal para el año 2020; y calcular nuevamente el impuesto municipal a pagar.- Certifíquese y Notifíquese.- ////////// </w:t>
      </w:r>
      <w:r>
        <w:rPr>
          <w:b/>
          <w:sz w:val="24"/>
        </w:rPr>
        <w:t xml:space="preserve">ACUERDO NUMERO CINCO: </w:t>
      </w:r>
      <w:r>
        <w:rPr>
          <w:sz w:val="24"/>
        </w:rPr>
        <w:t>El Concejo Municipal de la Villa San Luis La Herradura</w:t>
      </w:r>
      <w:r>
        <w:rPr>
          <w:spacing w:val="-10"/>
          <w:sz w:val="24"/>
        </w:rPr>
        <w:t xml:space="preserve"> </w:t>
      </w:r>
      <w:r>
        <w:rPr>
          <w:sz w:val="24"/>
        </w:rPr>
        <w:t>Departamento</w:t>
      </w:r>
      <w:r>
        <w:rPr>
          <w:spacing w:val="-8"/>
          <w:sz w:val="24"/>
        </w:rPr>
        <w:t xml:space="preserve"> </w:t>
      </w:r>
      <w:r>
        <w:rPr>
          <w:sz w:val="24"/>
        </w:rPr>
        <w:t>de</w:t>
      </w:r>
      <w:r>
        <w:rPr>
          <w:spacing w:val="-8"/>
          <w:sz w:val="24"/>
        </w:rPr>
        <w:t xml:space="preserve"> </w:t>
      </w:r>
      <w:r>
        <w:rPr>
          <w:sz w:val="24"/>
        </w:rPr>
        <w:t>la</w:t>
      </w:r>
      <w:r>
        <w:rPr>
          <w:spacing w:val="-9"/>
          <w:sz w:val="24"/>
        </w:rPr>
        <w:t xml:space="preserve"> </w:t>
      </w:r>
      <w:r>
        <w:rPr>
          <w:sz w:val="24"/>
        </w:rPr>
        <w:t>Paz</w:t>
      </w:r>
      <w:r>
        <w:rPr>
          <w:spacing w:val="-9"/>
          <w:sz w:val="24"/>
        </w:rPr>
        <w:t xml:space="preserve"> </w:t>
      </w:r>
      <w:r>
        <w:rPr>
          <w:sz w:val="24"/>
        </w:rPr>
        <w:t>en</w:t>
      </w:r>
      <w:r>
        <w:rPr>
          <w:spacing w:val="-8"/>
          <w:sz w:val="24"/>
        </w:rPr>
        <w:t xml:space="preserve"> </w:t>
      </w:r>
      <w:r>
        <w:rPr>
          <w:sz w:val="24"/>
        </w:rPr>
        <w:t>uso</w:t>
      </w:r>
      <w:r>
        <w:rPr>
          <w:spacing w:val="-11"/>
          <w:sz w:val="24"/>
        </w:rPr>
        <w:t xml:space="preserve"> </w:t>
      </w:r>
      <w:r>
        <w:rPr>
          <w:sz w:val="24"/>
        </w:rPr>
        <w:t>de</w:t>
      </w:r>
      <w:r>
        <w:rPr>
          <w:spacing w:val="-8"/>
          <w:sz w:val="24"/>
        </w:rPr>
        <w:t xml:space="preserve"> </w:t>
      </w:r>
      <w:r>
        <w:rPr>
          <w:sz w:val="24"/>
        </w:rPr>
        <w:t>sus</w:t>
      </w:r>
      <w:r>
        <w:rPr>
          <w:spacing w:val="-9"/>
          <w:sz w:val="24"/>
        </w:rPr>
        <w:t xml:space="preserve"> </w:t>
      </w:r>
      <w:r>
        <w:rPr>
          <w:sz w:val="24"/>
        </w:rPr>
        <w:t>facultades</w:t>
      </w:r>
      <w:r>
        <w:rPr>
          <w:spacing w:val="-10"/>
          <w:sz w:val="24"/>
        </w:rPr>
        <w:t xml:space="preserve"> </w:t>
      </w:r>
      <w:r>
        <w:rPr>
          <w:sz w:val="24"/>
        </w:rPr>
        <w:t>legales</w:t>
      </w:r>
      <w:r>
        <w:rPr>
          <w:spacing w:val="-9"/>
          <w:sz w:val="24"/>
        </w:rPr>
        <w:t xml:space="preserve"> </w:t>
      </w:r>
      <w:r>
        <w:rPr>
          <w:sz w:val="24"/>
        </w:rPr>
        <w:t>que</w:t>
      </w:r>
      <w:r>
        <w:rPr>
          <w:spacing w:val="-8"/>
          <w:sz w:val="24"/>
        </w:rPr>
        <w:t xml:space="preserve"> </w:t>
      </w:r>
      <w:r>
        <w:rPr>
          <w:sz w:val="24"/>
        </w:rPr>
        <w:t>le</w:t>
      </w:r>
      <w:r>
        <w:rPr>
          <w:spacing w:val="-9"/>
          <w:sz w:val="24"/>
        </w:rPr>
        <w:t xml:space="preserve"> </w:t>
      </w:r>
      <w:r>
        <w:rPr>
          <w:sz w:val="24"/>
        </w:rPr>
        <w:t xml:space="preserve">confiere el Código Municipal, la Ley General Tributaria Municipal, y considerando </w:t>
      </w:r>
      <w:r>
        <w:rPr>
          <w:b/>
          <w:sz w:val="24"/>
        </w:rPr>
        <w:t xml:space="preserve">I- </w:t>
      </w:r>
      <w:r>
        <w:rPr>
          <w:sz w:val="24"/>
        </w:rPr>
        <w:t>el memorándum presentado por el Lic. Oscar Armando Montano Chacón, Jefe de UATM, el cual notifica sobre el Recurso de Apelación presentado por parte de la empresa “ITELSA, S.A. de C.V.”, esto por inconformidad en la determinación de impuesto a la actividad económica en este municipio, y para lo cual solicita se admita</w:t>
      </w:r>
      <w:r>
        <w:rPr>
          <w:spacing w:val="-8"/>
          <w:sz w:val="24"/>
        </w:rPr>
        <w:t xml:space="preserve"> </w:t>
      </w:r>
      <w:r>
        <w:rPr>
          <w:sz w:val="24"/>
        </w:rPr>
        <w:t>el</w:t>
      </w:r>
      <w:r>
        <w:rPr>
          <w:spacing w:val="-9"/>
          <w:sz w:val="24"/>
        </w:rPr>
        <w:t xml:space="preserve"> </w:t>
      </w:r>
      <w:r>
        <w:rPr>
          <w:sz w:val="24"/>
        </w:rPr>
        <w:t>presente</w:t>
      </w:r>
      <w:r>
        <w:rPr>
          <w:spacing w:val="-8"/>
          <w:sz w:val="24"/>
        </w:rPr>
        <w:t xml:space="preserve"> </w:t>
      </w:r>
      <w:r>
        <w:rPr>
          <w:sz w:val="24"/>
        </w:rPr>
        <w:t>Recurso</w:t>
      </w:r>
      <w:r>
        <w:rPr>
          <w:spacing w:val="-8"/>
          <w:sz w:val="24"/>
        </w:rPr>
        <w:t xml:space="preserve"> </w:t>
      </w:r>
      <w:r>
        <w:rPr>
          <w:sz w:val="24"/>
        </w:rPr>
        <w:t>de</w:t>
      </w:r>
      <w:r>
        <w:rPr>
          <w:spacing w:val="-8"/>
          <w:sz w:val="24"/>
        </w:rPr>
        <w:t xml:space="preserve"> </w:t>
      </w:r>
      <w:r>
        <w:rPr>
          <w:sz w:val="24"/>
        </w:rPr>
        <w:t>Apelación</w:t>
      </w:r>
      <w:r>
        <w:rPr>
          <w:spacing w:val="-7"/>
          <w:sz w:val="24"/>
        </w:rPr>
        <w:t xml:space="preserve"> </w:t>
      </w:r>
      <w:r>
        <w:rPr>
          <w:sz w:val="24"/>
        </w:rPr>
        <w:t>por</w:t>
      </w:r>
      <w:r>
        <w:rPr>
          <w:spacing w:val="-11"/>
          <w:sz w:val="24"/>
        </w:rPr>
        <w:t xml:space="preserve"> </w:t>
      </w:r>
      <w:r>
        <w:rPr>
          <w:sz w:val="24"/>
        </w:rPr>
        <w:t>parte</w:t>
      </w:r>
      <w:r>
        <w:rPr>
          <w:spacing w:val="-9"/>
          <w:sz w:val="24"/>
        </w:rPr>
        <w:t xml:space="preserve"> </w:t>
      </w:r>
      <w:r>
        <w:rPr>
          <w:sz w:val="24"/>
        </w:rPr>
        <w:t>de</w:t>
      </w:r>
      <w:r>
        <w:rPr>
          <w:spacing w:val="-7"/>
          <w:sz w:val="24"/>
        </w:rPr>
        <w:t xml:space="preserve"> </w:t>
      </w:r>
      <w:r>
        <w:rPr>
          <w:sz w:val="24"/>
        </w:rPr>
        <w:t>este</w:t>
      </w:r>
      <w:r>
        <w:rPr>
          <w:spacing w:val="-8"/>
          <w:sz w:val="24"/>
        </w:rPr>
        <w:t xml:space="preserve"> </w:t>
      </w:r>
      <w:r>
        <w:rPr>
          <w:sz w:val="24"/>
        </w:rPr>
        <w:t>Concejo</w:t>
      </w:r>
      <w:r>
        <w:rPr>
          <w:spacing w:val="-10"/>
          <w:sz w:val="24"/>
        </w:rPr>
        <w:t xml:space="preserve"> </w:t>
      </w:r>
      <w:r>
        <w:rPr>
          <w:sz w:val="24"/>
        </w:rPr>
        <w:t>Municipal,</w:t>
      </w:r>
      <w:r>
        <w:rPr>
          <w:spacing w:val="-8"/>
          <w:sz w:val="24"/>
        </w:rPr>
        <w:t xml:space="preserve"> </w:t>
      </w:r>
      <w:r>
        <w:rPr>
          <w:sz w:val="24"/>
        </w:rPr>
        <w:t xml:space="preserve">para continuar con el debido proceso, por lo que este Concejo Municipal, </w:t>
      </w:r>
      <w:r>
        <w:rPr>
          <w:b/>
          <w:sz w:val="24"/>
        </w:rPr>
        <w:t>ACUERDA:</w:t>
      </w:r>
      <w:r>
        <w:rPr>
          <w:b/>
          <w:spacing w:val="-25"/>
          <w:sz w:val="24"/>
        </w:rPr>
        <w:t xml:space="preserve"> </w:t>
      </w:r>
      <w:r>
        <w:rPr>
          <w:b/>
          <w:sz w:val="24"/>
        </w:rPr>
        <w:t xml:space="preserve">a) </w:t>
      </w:r>
      <w:r>
        <w:rPr>
          <w:sz w:val="24"/>
        </w:rPr>
        <w:t xml:space="preserve">Admitir el Recurso de Apelación presentado por parte de la empresa ITELSA, S.A. de C.V., </w:t>
      </w:r>
      <w:r>
        <w:rPr>
          <w:b/>
          <w:sz w:val="24"/>
        </w:rPr>
        <w:t xml:space="preserve">b) </w:t>
      </w:r>
      <w:r>
        <w:rPr>
          <w:sz w:val="24"/>
        </w:rPr>
        <w:t>concédase audiencia, a un representante de dicha empresa, para que comparezca, ante este Concejo Municipal, y aporte, la documentación que considere</w:t>
      </w:r>
      <w:r>
        <w:rPr>
          <w:spacing w:val="-15"/>
          <w:sz w:val="24"/>
        </w:rPr>
        <w:t xml:space="preserve"> </w:t>
      </w:r>
      <w:r>
        <w:rPr>
          <w:sz w:val="24"/>
        </w:rPr>
        <w:t>pertinentes,</w:t>
      </w:r>
      <w:r>
        <w:rPr>
          <w:spacing w:val="-16"/>
          <w:sz w:val="24"/>
        </w:rPr>
        <w:t xml:space="preserve"> </w:t>
      </w:r>
      <w:r>
        <w:rPr>
          <w:sz w:val="24"/>
        </w:rPr>
        <w:t>a</w:t>
      </w:r>
      <w:r>
        <w:rPr>
          <w:spacing w:val="-11"/>
          <w:sz w:val="24"/>
        </w:rPr>
        <w:t xml:space="preserve"> </w:t>
      </w:r>
      <w:r>
        <w:rPr>
          <w:sz w:val="24"/>
        </w:rPr>
        <w:t>dicho</w:t>
      </w:r>
      <w:r>
        <w:rPr>
          <w:spacing w:val="-11"/>
          <w:sz w:val="24"/>
        </w:rPr>
        <w:t xml:space="preserve"> </w:t>
      </w:r>
      <w:r>
        <w:rPr>
          <w:sz w:val="24"/>
        </w:rPr>
        <w:t>caso,</w:t>
      </w:r>
      <w:r>
        <w:rPr>
          <w:spacing w:val="-13"/>
          <w:sz w:val="24"/>
        </w:rPr>
        <w:t xml:space="preserve"> </w:t>
      </w:r>
      <w:r>
        <w:rPr>
          <w:b/>
          <w:sz w:val="24"/>
        </w:rPr>
        <w:t>c)</w:t>
      </w:r>
      <w:r>
        <w:rPr>
          <w:b/>
          <w:spacing w:val="-15"/>
          <w:sz w:val="24"/>
        </w:rPr>
        <w:t xml:space="preserve"> </w:t>
      </w:r>
      <w:r>
        <w:rPr>
          <w:sz w:val="24"/>
        </w:rPr>
        <w:t>delegar</w:t>
      </w:r>
      <w:r>
        <w:rPr>
          <w:spacing w:val="-12"/>
          <w:sz w:val="24"/>
        </w:rPr>
        <w:t xml:space="preserve"> </w:t>
      </w:r>
      <w:r>
        <w:rPr>
          <w:sz w:val="24"/>
        </w:rPr>
        <w:t>como</w:t>
      </w:r>
      <w:r>
        <w:rPr>
          <w:spacing w:val="-13"/>
          <w:sz w:val="24"/>
        </w:rPr>
        <w:t xml:space="preserve"> </w:t>
      </w:r>
      <w:r>
        <w:rPr>
          <w:sz w:val="24"/>
        </w:rPr>
        <w:t>encargado</w:t>
      </w:r>
      <w:r>
        <w:rPr>
          <w:spacing w:val="-13"/>
          <w:sz w:val="24"/>
        </w:rPr>
        <w:t xml:space="preserve"> </w:t>
      </w:r>
      <w:r>
        <w:rPr>
          <w:sz w:val="24"/>
        </w:rPr>
        <w:t>de</w:t>
      </w:r>
      <w:r>
        <w:rPr>
          <w:spacing w:val="-14"/>
          <w:sz w:val="24"/>
        </w:rPr>
        <w:t xml:space="preserve"> </w:t>
      </w:r>
      <w:r>
        <w:rPr>
          <w:sz w:val="24"/>
        </w:rPr>
        <w:t>la</w:t>
      </w:r>
      <w:r>
        <w:rPr>
          <w:spacing w:val="-11"/>
          <w:sz w:val="24"/>
        </w:rPr>
        <w:t xml:space="preserve"> </w:t>
      </w:r>
      <w:r>
        <w:rPr>
          <w:sz w:val="24"/>
        </w:rPr>
        <w:t>sustanciación del expediente al Lic. Oscar Armando Montano Chacón, Jefe UATM.- Certifíquese y Notifíquese.-</w:t>
      </w:r>
      <w:r>
        <w:rPr>
          <w:spacing w:val="-2"/>
          <w:sz w:val="24"/>
        </w:rPr>
        <w:t xml:space="preserve"> </w:t>
      </w:r>
      <w:r>
        <w:rPr>
          <w:sz w:val="24"/>
        </w:rPr>
        <w:t>//////////////////////////////////////////////</w:t>
      </w:r>
    </w:p>
    <w:p w:rsidR="00D2771F" w:rsidRDefault="00D2771F" w:rsidP="00D2771F">
      <w:pPr>
        <w:pStyle w:val="Textoindependiente"/>
        <w:spacing w:before="1" w:line="276" w:lineRule="auto"/>
        <w:ind w:left="265" w:right="431"/>
        <w:jc w:val="both"/>
      </w:pPr>
      <w:r>
        <w:rPr>
          <w:b/>
        </w:rPr>
        <w:t xml:space="preserve">ACUERDO NUMERO SEIS: </w:t>
      </w:r>
      <w:r>
        <w:t>El Concejo Municipal de la Villa San Luis la</w:t>
      </w:r>
      <w:r>
        <w:rPr>
          <w:spacing w:val="-39"/>
        </w:rPr>
        <w:t xml:space="preserve"> </w:t>
      </w:r>
      <w:r>
        <w:t xml:space="preserve">Herradura Departamento de la Paz, en uso de sus facultades que le confiere el código Municipal, y considerando </w:t>
      </w:r>
      <w:r>
        <w:rPr>
          <w:b/>
        </w:rPr>
        <w:t xml:space="preserve">I- </w:t>
      </w:r>
      <w:r>
        <w:t>el memorándum presentado por Cesar Alonso Villalta Reyes, Tesorero Municipal, en el cual solicita autorización para las transferencias de fondos, siguientes: por la cantidad de Cinco Mil 00/100 dólares de los estados unidos</w:t>
      </w:r>
      <w:r>
        <w:rPr>
          <w:spacing w:val="-19"/>
        </w:rPr>
        <w:t xml:space="preserve"> </w:t>
      </w:r>
      <w:r>
        <w:t>de</w:t>
      </w:r>
      <w:r>
        <w:rPr>
          <w:spacing w:val="-18"/>
        </w:rPr>
        <w:t xml:space="preserve"> </w:t>
      </w:r>
      <w:r>
        <w:t>norte</w:t>
      </w:r>
      <w:r>
        <w:rPr>
          <w:spacing w:val="-18"/>
        </w:rPr>
        <w:t xml:space="preserve"> </w:t>
      </w:r>
      <w:proofErr w:type="spellStart"/>
      <w:r>
        <w:t>américa</w:t>
      </w:r>
      <w:proofErr w:type="spellEnd"/>
      <w:r>
        <w:rPr>
          <w:spacing w:val="-11"/>
        </w:rPr>
        <w:t xml:space="preserve"> </w:t>
      </w:r>
      <w:r>
        <w:t>($5,000.00)</w:t>
      </w:r>
      <w:r>
        <w:rPr>
          <w:spacing w:val="-17"/>
        </w:rPr>
        <w:t xml:space="preserve"> </w:t>
      </w:r>
      <w:r>
        <w:t>como</w:t>
      </w:r>
      <w:r>
        <w:rPr>
          <w:spacing w:val="-18"/>
        </w:rPr>
        <w:t xml:space="preserve"> </w:t>
      </w:r>
      <w:r>
        <w:t>préstamo</w:t>
      </w:r>
      <w:r>
        <w:rPr>
          <w:spacing w:val="-16"/>
        </w:rPr>
        <w:t xml:space="preserve"> </w:t>
      </w:r>
      <w:r>
        <w:t>temporal</w:t>
      </w:r>
      <w:r>
        <w:rPr>
          <w:spacing w:val="-14"/>
        </w:rPr>
        <w:t xml:space="preserve"> </w:t>
      </w:r>
      <w:r>
        <w:t>de</w:t>
      </w:r>
      <w:r>
        <w:rPr>
          <w:spacing w:val="-17"/>
        </w:rPr>
        <w:t xml:space="preserve"> </w:t>
      </w:r>
      <w:r>
        <w:t>la</w:t>
      </w:r>
      <w:r>
        <w:rPr>
          <w:spacing w:val="-16"/>
        </w:rPr>
        <w:t xml:space="preserve"> </w:t>
      </w:r>
      <w:r>
        <w:t>cuenta</w:t>
      </w:r>
      <w:r>
        <w:rPr>
          <w:spacing w:val="-16"/>
        </w:rPr>
        <w:t xml:space="preserve"> </w:t>
      </w:r>
      <w:r>
        <w:t>100-310- 700058-8</w:t>
      </w:r>
      <w:r>
        <w:rPr>
          <w:spacing w:val="-4"/>
        </w:rPr>
        <w:t xml:space="preserve"> </w:t>
      </w:r>
      <w:r>
        <w:t>“Fondo</w:t>
      </w:r>
      <w:r>
        <w:rPr>
          <w:spacing w:val="-5"/>
        </w:rPr>
        <w:t xml:space="preserve"> </w:t>
      </w:r>
      <w:r>
        <w:t>General”</w:t>
      </w:r>
      <w:r>
        <w:rPr>
          <w:spacing w:val="-5"/>
        </w:rPr>
        <w:t xml:space="preserve"> </w:t>
      </w:r>
      <w:r>
        <w:t>a</w:t>
      </w:r>
      <w:r>
        <w:rPr>
          <w:spacing w:val="-5"/>
        </w:rPr>
        <w:t xml:space="preserve"> </w:t>
      </w:r>
      <w:r>
        <w:t>la</w:t>
      </w:r>
      <w:r>
        <w:rPr>
          <w:spacing w:val="-4"/>
        </w:rPr>
        <w:t xml:space="preserve"> </w:t>
      </w:r>
      <w:r>
        <w:t>cuenta</w:t>
      </w:r>
      <w:r>
        <w:rPr>
          <w:spacing w:val="-5"/>
        </w:rPr>
        <w:t xml:space="preserve"> </w:t>
      </w:r>
      <w:r>
        <w:t>100-310-700064-2</w:t>
      </w:r>
      <w:r>
        <w:rPr>
          <w:spacing w:val="-4"/>
        </w:rPr>
        <w:t xml:space="preserve"> </w:t>
      </w:r>
      <w:r>
        <w:t>“75%</w:t>
      </w:r>
      <w:r>
        <w:rPr>
          <w:spacing w:val="-8"/>
        </w:rPr>
        <w:t xml:space="preserve"> </w:t>
      </w:r>
      <w:r>
        <w:t>FODES”;</w:t>
      </w:r>
      <w:r>
        <w:rPr>
          <w:spacing w:val="-5"/>
        </w:rPr>
        <w:t xml:space="preserve"> </w:t>
      </w:r>
      <w:r>
        <w:t>esto</w:t>
      </w:r>
      <w:r>
        <w:rPr>
          <w:spacing w:val="-7"/>
        </w:rPr>
        <w:t xml:space="preserve"> </w:t>
      </w:r>
      <w:r>
        <w:t>para pago</w:t>
      </w:r>
      <w:r>
        <w:rPr>
          <w:spacing w:val="-8"/>
        </w:rPr>
        <w:t xml:space="preserve"> </w:t>
      </w:r>
      <w:r>
        <w:t>de</w:t>
      </w:r>
      <w:r>
        <w:rPr>
          <w:spacing w:val="-8"/>
        </w:rPr>
        <w:t xml:space="preserve"> </w:t>
      </w:r>
      <w:r>
        <w:t>planilla</w:t>
      </w:r>
      <w:r>
        <w:rPr>
          <w:spacing w:val="-6"/>
        </w:rPr>
        <w:t xml:space="preserve"> </w:t>
      </w:r>
      <w:r>
        <w:t>de</w:t>
      </w:r>
      <w:r>
        <w:rPr>
          <w:spacing w:val="-8"/>
        </w:rPr>
        <w:t xml:space="preserve"> </w:t>
      </w:r>
      <w:r>
        <w:t>ISSS</w:t>
      </w:r>
      <w:r>
        <w:rPr>
          <w:spacing w:val="-6"/>
        </w:rPr>
        <w:t xml:space="preserve"> </w:t>
      </w:r>
      <w:r>
        <w:t>correspondiente</w:t>
      </w:r>
      <w:r>
        <w:rPr>
          <w:spacing w:val="-8"/>
        </w:rPr>
        <w:t xml:space="preserve"> </w:t>
      </w:r>
      <w:r>
        <w:t>al</w:t>
      </w:r>
      <w:r>
        <w:rPr>
          <w:spacing w:val="-10"/>
        </w:rPr>
        <w:t xml:space="preserve"> </w:t>
      </w:r>
      <w:r>
        <w:t>mes</w:t>
      </w:r>
      <w:r>
        <w:rPr>
          <w:spacing w:val="-7"/>
        </w:rPr>
        <w:t xml:space="preserve"> </w:t>
      </w:r>
      <w:r>
        <w:t>de</w:t>
      </w:r>
      <w:r>
        <w:rPr>
          <w:spacing w:val="-8"/>
        </w:rPr>
        <w:t xml:space="preserve"> </w:t>
      </w:r>
      <w:r>
        <w:t>junio</w:t>
      </w:r>
      <w:r>
        <w:rPr>
          <w:spacing w:val="-9"/>
        </w:rPr>
        <w:t xml:space="preserve"> </w:t>
      </w:r>
      <w:r>
        <w:t>2020;</w:t>
      </w:r>
      <w:r>
        <w:rPr>
          <w:spacing w:val="-6"/>
        </w:rPr>
        <w:t xml:space="preserve"> </w:t>
      </w:r>
      <w:r>
        <w:t>y</w:t>
      </w:r>
      <w:r>
        <w:rPr>
          <w:spacing w:val="-9"/>
        </w:rPr>
        <w:t xml:space="preserve"> </w:t>
      </w:r>
      <w:r>
        <w:t>por</w:t>
      </w:r>
      <w:r>
        <w:rPr>
          <w:spacing w:val="-7"/>
        </w:rPr>
        <w:t xml:space="preserve"> </w:t>
      </w:r>
      <w:r>
        <w:t>la</w:t>
      </w:r>
      <w:r>
        <w:rPr>
          <w:spacing w:val="-9"/>
        </w:rPr>
        <w:t xml:space="preserve"> </w:t>
      </w:r>
      <w:r>
        <w:t>cantidad</w:t>
      </w:r>
      <w:r>
        <w:rPr>
          <w:spacing w:val="-11"/>
        </w:rPr>
        <w:t xml:space="preserve"> </w:t>
      </w:r>
      <w:r>
        <w:t>de Cinco Mil, Doscientos Cincuenta y Ocho 49/100 Dólares de los estados Unidos de Norte</w:t>
      </w:r>
      <w:r>
        <w:rPr>
          <w:spacing w:val="-13"/>
        </w:rPr>
        <w:t xml:space="preserve"> </w:t>
      </w:r>
      <w:r>
        <w:t>América</w:t>
      </w:r>
      <w:r>
        <w:rPr>
          <w:spacing w:val="-12"/>
        </w:rPr>
        <w:t xml:space="preserve"> </w:t>
      </w:r>
      <w:r>
        <w:t>($5,258.49),</w:t>
      </w:r>
      <w:r>
        <w:rPr>
          <w:spacing w:val="40"/>
        </w:rPr>
        <w:t xml:space="preserve"> </w:t>
      </w:r>
      <w:r>
        <w:t>como</w:t>
      </w:r>
      <w:r>
        <w:rPr>
          <w:spacing w:val="-15"/>
        </w:rPr>
        <w:t xml:space="preserve"> </w:t>
      </w:r>
      <w:r>
        <w:t>préstamo</w:t>
      </w:r>
      <w:r>
        <w:rPr>
          <w:spacing w:val="-12"/>
        </w:rPr>
        <w:t xml:space="preserve"> </w:t>
      </w:r>
      <w:r>
        <w:t>temporal</w:t>
      </w:r>
      <w:r>
        <w:rPr>
          <w:spacing w:val="-14"/>
        </w:rPr>
        <w:t xml:space="preserve"> </w:t>
      </w:r>
      <w:r>
        <w:t>de</w:t>
      </w:r>
      <w:r>
        <w:rPr>
          <w:spacing w:val="-14"/>
        </w:rPr>
        <w:t xml:space="preserve"> </w:t>
      </w:r>
      <w:r>
        <w:t>la</w:t>
      </w:r>
      <w:r>
        <w:rPr>
          <w:spacing w:val="-13"/>
        </w:rPr>
        <w:t xml:space="preserve"> </w:t>
      </w:r>
      <w:r>
        <w:t>cuenta</w:t>
      </w:r>
      <w:r>
        <w:rPr>
          <w:spacing w:val="-12"/>
        </w:rPr>
        <w:t xml:space="preserve"> </w:t>
      </w:r>
      <w:r>
        <w:t>“Fondos</w:t>
      </w:r>
      <w:r>
        <w:rPr>
          <w:spacing w:val="-16"/>
        </w:rPr>
        <w:t xml:space="preserve"> </w:t>
      </w:r>
      <w:r>
        <w:t xml:space="preserve">Propios” a la cuenta 100-310-700064-2 “75% FODES”; estos para ser utilizados para pagos de préstamos bancarios de empleados municipales del mes de julio del corriente año; </w:t>
      </w:r>
      <w:r>
        <w:rPr>
          <w:b/>
        </w:rPr>
        <w:t xml:space="preserve">II- </w:t>
      </w:r>
      <w:r>
        <w:t>que de acuerdo a lo explicado dichos préstamos temporales responden a que debido a la emergencia por pandemia COVID-19, se han creado tanto</w:t>
      </w:r>
      <w:r>
        <w:rPr>
          <w:spacing w:val="23"/>
        </w:rPr>
        <w:t xml:space="preserve"> </w:t>
      </w:r>
      <w:r>
        <w:t>fuentes</w:t>
      </w:r>
    </w:p>
    <w:p w:rsidR="00D2771F" w:rsidRDefault="00D2771F" w:rsidP="00D2771F">
      <w:pPr>
        <w:spacing w:line="276" w:lineRule="auto"/>
        <w:jc w:val="both"/>
        <w:sectPr w:rsidR="00D2771F">
          <w:pgSz w:w="12240" w:h="15840"/>
          <w:pgMar w:top="780" w:right="980" w:bottom="1200" w:left="1720" w:header="0" w:footer="1000" w:gutter="0"/>
          <w:cols w:space="720"/>
        </w:sectPr>
      </w:pPr>
    </w:p>
    <w:p w:rsidR="00D2771F" w:rsidRDefault="00D2771F" w:rsidP="00D2771F">
      <w:pPr>
        <w:pStyle w:val="Textoindependiente"/>
        <w:spacing w:before="72" w:line="276" w:lineRule="auto"/>
        <w:ind w:left="265" w:right="432"/>
        <w:jc w:val="both"/>
      </w:pPr>
      <w:r>
        <w:lastRenderedPageBreak/>
        <w:t>de financiamiento como asignaciones presupuestarias, para dichos pagos, de los fondos FODES 75%, y para respetar tanto las fuentes de financiamiento como asignación presupuestaria creadas, para tal efecto de FODES 75%, se solicitan</w:t>
      </w:r>
      <w:r>
        <w:rPr>
          <w:spacing w:val="-31"/>
        </w:rPr>
        <w:t xml:space="preserve"> </w:t>
      </w:r>
      <w:r>
        <w:t>los préstamos</w:t>
      </w:r>
      <w:r>
        <w:rPr>
          <w:spacing w:val="-10"/>
        </w:rPr>
        <w:t xml:space="preserve"> </w:t>
      </w:r>
      <w:r>
        <w:t>temporales</w:t>
      </w:r>
      <w:r>
        <w:rPr>
          <w:spacing w:val="-12"/>
        </w:rPr>
        <w:t xml:space="preserve"> </w:t>
      </w:r>
      <w:r>
        <w:t>antes</w:t>
      </w:r>
      <w:r>
        <w:rPr>
          <w:spacing w:val="-12"/>
        </w:rPr>
        <w:t xml:space="preserve"> </w:t>
      </w:r>
      <w:r>
        <w:t>detallados;</w:t>
      </w:r>
      <w:r>
        <w:rPr>
          <w:spacing w:val="-5"/>
        </w:rPr>
        <w:t xml:space="preserve"> </w:t>
      </w:r>
      <w:r>
        <w:t>por</w:t>
      </w:r>
      <w:r>
        <w:rPr>
          <w:spacing w:val="-10"/>
        </w:rPr>
        <w:t xml:space="preserve"> </w:t>
      </w:r>
      <w:r>
        <w:t>tanto</w:t>
      </w:r>
      <w:r>
        <w:rPr>
          <w:spacing w:val="-10"/>
        </w:rPr>
        <w:t xml:space="preserve"> </w:t>
      </w:r>
      <w:r>
        <w:t>el</w:t>
      </w:r>
      <w:r>
        <w:rPr>
          <w:spacing w:val="-10"/>
        </w:rPr>
        <w:t xml:space="preserve"> </w:t>
      </w:r>
      <w:r>
        <w:t>Concejo</w:t>
      </w:r>
      <w:r>
        <w:rPr>
          <w:spacing w:val="-8"/>
        </w:rPr>
        <w:t xml:space="preserve"> </w:t>
      </w:r>
      <w:r>
        <w:t>Municipal</w:t>
      </w:r>
      <w:r>
        <w:rPr>
          <w:spacing w:val="-7"/>
        </w:rPr>
        <w:t xml:space="preserve"> </w:t>
      </w:r>
      <w:r>
        <w:rPr>
          <w:b/>
        </w:rPr>
        <w:t xml:space="preserve">ACUERDA: </w:t>
      </w:r>
      <w:r>
        <w:t xml:space="preserve">Autorizar al Tesorero Municipal, para que realice transferencia de fondos, por la cantidad de Cinco Mil 00/100 dólares de los estados unidos de norte </w:t>
      </w:r>
      <w:proofErr w:type="spellStart"/>
      <w:r>
        <w:t>américa</w:t>
      </w:r>
      <w:proofErr w:type="spellEnd"/>
      <w:r>
        <w:t xml:space="preserve"> ($5,000.00) como préstamo temporal de la cuenta 100-310-700058-8 “Fondo General” a la cuenta 100-310-700064-2 “75% FODES”; esto para pago </w:t>
      </w:r>
      <w:r>
        <w:rPr>
          <w:spacing w:val="2"/>
        </w:rPr>
        <w:t xml:space="preserve">de </w:t>
      </w:r>
      <w:r>
        <w:t xml:space="preserve">planilla de ISSS correspondiente al mes de junio 2020; y por la cantidad de Cinco Mil, Doscientos Cincuenta y Ocho 49/100 Dólares de los estados Unidos de Norte América ($5,258.49), como préstamo temporal de la cuenta “Fondos Propios” a la cuenta 100-310-700064-2 “75% FODES”; estos para ser utilizados para pagos de préstamos bancarios de empleados municipales del mes de julio del corriente </w:t>
      </w:r>
      <w:r>
        <w:rPr>
          <w:spacing w:val="2"/>
        </w:rPr>
        <w:t xml:space="preserve">año; </w:t>
      </w:r>
      <w:r>
        <w:t>para lo cual el Tesorero Municipal deberá hacer los correspondientes reintegros al momento de la transferencia, del FODES correspondiente a esta Municipalidad.- Certifíquese y Notifíquese.-</w:t>
      </w:r>
      <w:r>
        <w:rPr>
          <w:spacing w:val="-3"/>
        </w:rPr>
        <w:t xml:space="preserve"> </w:t>
      </w:r>
      <w:r>
        <w:t>////////////////////////////////////////</w:t>
      </w:r>
    </w:p>
    <w:p w:rsidR="00D2771F" w:rsidRDefault="00D2771F" w:rsidP="00D2771F">
      <w:pPr>
        <w:pStyle w:val="Textoindependiente"/>
        <w:spacing w:line="276" w:lineRule="auto"/>
        <w:ind w:left="265" w:right="430"/>
        <w:jc w:val="both"/>
      </w:pPr>
      <w:r>
        <w:rPr>
          <w:b/>
        </w:rPr>
        <w:t xml:space="preserve">ACUERDO NUMERO SIETE: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9"/>
        </w:rPr>
        <w:t xml:space="preserve"> </w:t>
      </w:r>
      <w:r>
        <w:rPr>
          <w:spacing w:val="2"/>
        </w:rPr>
        <w:t>que</w:t>
      </w:r>
      <w:r>
        <w:rPr>
          <w:spacing w:val="-8"/>
        </w:rPr>
        <w:t xml:space="preserve"> </w:t>
      </w:r>
      <w:r>
        <w:t>le</w:t>
      </w:r>
      <w:r>
        <w:rPr>
          <w:spacing w:val="-9"/>
        </w:rPr>
        <w:t xml:space="preserve"> </w:t>
      </w:r>
      <w:r>
        <w:t>confiere el</w:t>
      </w:r>
      <w:r>
        <w:rPr>
          <w:spacing w:val="-10"/>
        </w:rPr>
        <w:t xml:space="preserve"> </w:t>
      </w:r>
      <w:r>
        <w:t>Código</w:t>
      </w:r>
      <w:r>
        <w:rPr>
          <w:spacing w:val="-11"/>
        </w:rPr>
        <w:t xml:space="preserve"> </w:t>
      </w:r>
      <w:r>
        <w:t>Municipal,</w:t>
      </w:r>
      <w:r>
        <w:rPr>
          <w:spacing w:val="-9"/>
        </w:rPr>
        <w:t xml:space="preserve"> </w:t>
      </w:r>
      <w:r>
        <w:t>y</w:t>
      </w:r>
      <w:r>
        <w:rPr>
          <w:spacing w:val="-12"/>
        </w:rPr>
        <w:t xml:space="preserve"> </w:t>
      </w:r>
      <w:r>
        <w:t>la</w:t>
      </w:r>
      <w:r>
        <w:rPr>
          <w:spacing w:val="-8"/>
        </w:rPr>
        <w:t xml:space="preserve"> </w:t>
      </w:r>
      <w:r>
        <w:t>Ley</w:t>
      </w:r>
      <w:r>
        <w:rPr>
          <w:spacing w:val="-12"/>
        </w:rPr>
        <w:t xml:space="preserve"> </w:t>
      </w:r>
      <w:r>
        <w:t>de</w:t>
      </w:r>
      <w:r>
        <w:rPr>
          <w:spacing w:val="-11"/>
        </w:rPr>
        <w:t xml:space="preserve"> </w:t>
      </w:r>
      <w:r>
        <w:t>la</w:t>
      </w:r>
      <w:r>
        <w:rPr>
          <w:spacing w:val="-11"/>
        </w:rPr>
        <w:t xml:space="preserve"> </w:t>
      </w:r>
      <w:r>
        <w:t>Carrera</w:t>
      </w:r>
      <w:r>
        <w:rPr>
          <w:spacing w:val="-10"/>
        </w:rPr>
        <w:t xml:space="preserve"> </w:t>
      </w:r>
      <w:r>
        <w:t>Administrativa</w:t>
      </w:r>
      <w:r>
        <w:rPr>
          <w:spacing w:val="-11"/>
        </w:rPr>
        <w:t xml:space="preserve"> </w:t>
      </w:r>
      <w:r>
        <w:t>Municipal,</w:t>
      </w:r>
      <w:r>
        <w:rPr>
          <w:spacing w:val="-12"/>
        </w:rPr>
        <w:t xml:space="preserve"> </w:t>
      </w:r>
      <w:r>
        <w:t>y</w:t>
      </w:r>
      <w:r>
        <w:rPr>
          <w:spacing w:val="-9"/>
        </w:rPr>
        <w:t xml:space="preserve"> </w:t>
      </w:r>
      <w:r>
        <w:t xml:space="preserve">considerando </w:t>
      </w:r>
      <w:r>
        <w:rPr>
          <w:b/>
        </w:rPr>
        <w:t xml:space="preserve">I- </w:t>
      </w:r>
      <w:r>
        <w:t xml:space="preserve">que el señor </w:t>
      </w:r>
      <w:proofErr w:type="spellStart"/>
      <w:r>
        <w:t>Wilian</w:t>
      </w:r>
      <w:proofErr w:type="spellEnd"/>
      <w:r>
        <w:t xml:space="preserve"> Adalberto Lemus </w:t>
      </w:r>
      <w:proofErr w:type="spellStart"/>
      <w:r>
        <w:t>Menjivar</w:t>
      </w:r>
      <w:proofErr w:type="spellEnd"/>
      <w:r>
        <w:t>, de treinta y ocho años de edad, Estudiante, del Domicilio de San Luis La Herradura, Departamento de La Paz, con Documento</w:t>
      </w:r>
      <w:r>
        <w:rPr>
          <w:spacing w:val="-14"/>
        </w:rPr>
        <w:t xml:space="preserve"> </w:t>
      </w:r>
      <w:r>
        <w:t>Único</w:t>
      </w:r>
      <w:r>
        <w:rPr>
          <w:spacing w:val="-15"/>
        </w:rPr>
        <w:t xml:space="preserve"> </w:t>
      </w:r>
      <w:r>
        <w:t>de</w:t>
      </w:r>
      <w:r>
        <w:rPr>
          <w:spacing w:val="-14"/>
        </w:rPr>
        <w:t xml:space="preserve"> </w:t>
      </w:r>
      <w:r>
        <w:t>Identidad</w:t>
      </w:r>
      <w:r>
        <w:rPr>
          <w:spacing w:val="-15"/>
        </w:rPr>
        <w:t xml:space="preserve"> </w:t>
      </w:r>
      <w:r>
        <w:t>número</w:t>
      </w:r>
      <w:r>
        <w:rPr>
          <w:spacing w:val="-11"/>
        </w:rPr>
        <w:t xml:space="preserve"> </w:t>
      </w:r>
      <w:r>
        <w:t>cero</w:t>
      </w:r>
      <w:r>
        <w:rPr>
          <w:spacing w:val="-16"/>
        </w:rPr>
        <w:t xml:space="preserve"> </w:t>
      </w:r>
      <w:r>
        <w:t>cuatro</w:t>
      </w:r>
      <w:r>
        <w:rPr>
          <w:spacing w:val="-17"/>
        </w:rPr>
        <w:t xml:space="preserve"> </w:t>
      </w:r>
      <w:r>
        <w:t>millones</w:t>
      </w:r>
      <w:r>
        <w:rPr>
          <w:spacing w:val="-16"/>
        </w:rPr>
        <w:t xml:space="preserve"> </w:t>
      </w:r>
      <w:r>
        <w:t>ochocientos</w:t>
      </w:r>
      <w:r>
        <w:rPr>
          <w:spacing w:val="-16"/>
        </w:rPr>
        <w:t xml:space="preserve"> </w:t>
      </w:r>
      <w:r>
        <w:t>setenta</w:t>
      </w:r>
      <w:r>
        <w:rPr>
          <w:spacing w:val="-17"/>
        </w:rPr>
        <w:t xml:space="preserve"> </w:t>
      </w:r>
      <w:r>
        <w:t>mil doscientos</w:t>
      </w:r>
      <w:r>
        <w:rPr>
          <w:spacing w:val="-15"/>
        </w:rPr>
        <w:t xml:space="preserve"> </w:t>
      </w:r>
      <w:r>
        <w:t>cincuenta</w:t>
      </w:r>
      <w:r>
        <w:rPr>
          <w:spacing w:val="-15"/>
        </w:rPr>
        <w:t xml:space="preserve"> </w:t>
      </w:r>
      <w:r>
        <w:t>y</w:t>
      </w:r>
      <w:r>
        <w:rPr>
          <w:spacing w:val="-17"/>
        </w:rPr>
        <w:t xml:space="preserve"> </w:t>
      </w:r>
      <w:r>
        <w:t>cinco</w:t>
      </w:r>
      <w:r>
        <w:rPr>
          <w:spacing w:val="-13"/>
        </w:rPr>
        <w:t xml:space="preserve"> </w:t>
      </w:r>
      <w:r>
        <w:t>-</w:t>
      </w:r>
      <w:r>
        <w:rPr>
          <w:spacing w:val="-15"/>
        </w:rPr>
        <w:t xml:space="preserve"> </w:t>
      </w:r>
      <w:r>
        <w:t>siete,</w:t>
      </w:r>
      <w:r>
        <w:rPr>
          <w:spacing w:val="-14"/>
        </w:rPr>
        <w:t xml:space="preserve"> </w:t>
      </w:r>
      <w:r>
        <w:t>con</w:t>
      </w:r>
      <w:r>
        <w:rPr>
          <w:spacing w:val="-15"/>
        </w:rPr>
        <w:t xml:space="preserve"> </w:t>
      </w:r>
      <w:r>
        <w:t>Número</w:t>
      </w:r>
      <w:r>
        <w:rPr>
          <w:spacing w:val="-14"/>
        </w:rPr>
        <w:t xml:space="preserve"> </w:t>
      </w:r>
      <w:r>
        <w:t>de</w:t>
      </w:r>
      <w:r>
        <w:rPr>
          <w:spacing w:val="-17"/>
        </w:rPr>
        <w:t xml:space="preserve"> </w:t>
      </w:r>
      <w:r>
        <w:t>Identificación</w:t>
      </w:r>
      <w:r>
        <w:rPr>
          <w:spacing w:val="-13"/>
        </w:rPr>
        <w:t xml:space="preserve"> </w:t>
      </w:r>
      <w:r>
        <w:t>Tributaria</w:t>
      </w:r>
      <w:r>
        <w:rPr>
          <w:spacing w:val="-15"/>
        </w:rPr>
        <w:t xml:space="preserve"> </w:t>
      </w:r>
      <w:r>
        <w:t>número cero trescientos seis – doscientos noventa y un mil doscientos ochenta y uno – ciento</w:t>
      </w:r>
      <w:r>
        <w:rPr>
          <w:spacing w:val="-5"/>
        </w:rPr>
        <w:t xml:space="preserve"> </w:t>
      </w:r>
      <w:r>
        <w:t>dos</w:t>
      </w:r>
      <w:r>
        <w:rPr>
          <w:spacing w:val="-5"/>
        </w:rPr>
        <w:t xml:space="preserve"> </w:t>
      </w:r>
      <w:r>
        <w:t>–</w:t>
      </w:r>
      <w:r>
        <w:rPr>
          <w:spacing w:val="-2"/>
        </w:rPr>
        <w:t xml:space="preserve"> </w:t>
      </w:r>
      <w:r>
        <w:t>dos;</w:t>
      </w:r>
      <w:r>
        <w:rPr>
          <w:spacing w:val="-2"/>
        </w:rPr>
        <w:t xml:space="preserve"> </w:t>
      </w:r>
      <w:r>
        <w:t>presenta</w:t>
      </w:r>
      <w:r>
        <w:rPr>
          <w:spacing w:val="-4"/>
        </w:rPr>
        <w:t xml:space="preserve"> </w:t>
      </w:r>
      <w:r>
        <w:t>instrumento</w:t>
      </w:r>
      <w:r>
        <w:rPr>
          <w:spacing w:val="-5"/>
        </w:rPr>
        <w:t xml:space="preserve"> </w:t>
      </w:r>
      <w:r>
        <w:t>en</w:t>
      </w:r>
      <w:r>
        <w:rPr>
          <w:spacing w:val="-5"/>
        </w:rPr>
        <w:t xml:space="preserve"> </w:t>
      </w:r>
      <w:r>
        <w:t>el</w:t>
      </w:r>
      <w:r>
        <w:rPr>
          <w:spacing w:val="-6"/>
        </w:rPr>
        <w:t xml:space="preserve"> </w:t>
      </w:r>
      <w:r>
        <w:t>cual</w:t>
      </w:r>
      <w:r>
        <w:rPr>
          <w:spacing w:val="-1"/>
        </w:rPr>
        <w:t xml:space="preserve"> </w:t>
      </w:r>
      <w:r>
        <w:t>de</w:t>
      </w:r>
      <w:r>
        <w:rPr>
          <w:spacing w:val="-5"/>
        </w:rPr>
        <w:t xml:space="preserve"> </w:t>
      </w:r>
      <w:r>
        <w:t>conformidad</w:t>
      </w:r>
      <w:r>
        <w:rPr>
          <w:spacing w:val="-5"/>
        </w:rPr>
        <w:t xml:space="preserve"> </w:t>
      </w:r>
      <w:r>
        <w:t>al</w:t>
      </w:r>
      <w:r>
        <w:rPr>
          <w:spacing w:val="-6"/>
        </w:rPr>
        <w:t xml:space="preserve"> </w:t>
      </w:r>
      <w:r>
        <w:t>Art.</w:t>
      </w:r>
      <w:r>
        <w:rPr>
          <w:spacing w:val="-3"/>
        </w:rPr>
        <w:t xml:space="preserve"> </w:t>
      </w:r>
      <w:r>
        <w:t>53-A,</w:t>
      </w:r>
      <w:r>
        <w:rPr>
          <w:spacing w:val="-3"/>
        </w:rPr>
        <w:t xml:space="preserve"> </w:t>
      </w:r>
      <w:r>
        <w:t>de</w:t>
      </w:r>
      <w:r>
        <w:rPr>
          <w:spacing w:val="-3"/>
        </w:rPr>
        <w:t xml:space="preserve"> </w:t>
      </w:r>
      <w:r>
        <w:t>la Ley de la Carrera Administrativa Municipal, interpone formalmente su RENUNCIA VOLUNTARIA E IRREVOCABLE, al cargo de Jefe de Cementerio, que desempeñaba desde el pasado veintiocho de julio del corriente año, devengando un salario de Setecientos 00/100 Dólares de los Estados Unidos de Norte</w:t>
      </w:r>
      <w:r>
        <w:rPr>
          <w:spacing w:val="-30"/>
        </w:rPr>
        <w:t xml:space="preserve"> </w:t>
      </w:r>
      <w:r>
        <w:t xml:space="preserve">América; por tanto el Concejo Municipal </w:t>
      </w:r>
      <w:r>
        <w:rPr>
          <w:b/>
        </w:rPr>
        <w:t xml:space="preserve">ACUERDA: a) </w:t>
      </w:r>
      <w:r>
        <w:t xml:space="preserve">tener por recibido y aceptado, el escrito de RENUNCIA VOLUNTARIA E IRREVOCABLE, al cargo de Jefe de Cementerio, presentada por el señor </w:t>
      </w:r>
      <w:proofErr w:type="spellStart"/>
      <w:r>
        <w:t>Wilian</w:t>
      </w:r>
      <w:proofErr w:type="spellEnd"/>
      <w:r>
        <w:t xml:space="preserve"> Adalberto Lemus </w:t>
      </w:r>
      <w:proofErr w:type="spellStart"/>
      <w:r>
        <w:t>Menjivar</w:t>
      </w:r>
      <w:proofErr w:type="spellEnd"/>
      <w:r>
        <w:t xml:space="preserve">; </w:t>
      </w:r>
      <w:r>
        <w:rPr>
          <w:b/>
        </w:rPr>
        <w:t xml:space="preserve">b) </w:t>
      </w:r>
      <w:r>
        <w:t>de conformidad al Art. 53-E, de la Ley de la Carrera Administrativa Municipal y al cálculo efectuado por parte de esta Municipal, y de mutuo acuerdo, para la prestación económica por renuncia voluntaria; se autoriza al Tesorero Municipal para la erogación de fondos por la cantidad de Cuatro Mil, Ciento Catorce 44/100 Dólares de los Estados Unidos de Norte América ($4,114.44), en concepto de prestación económica de indemnización por renuncia voluntaria.- El presente acuerdo municipal es con 7 votos a favor, con la salvedad del voto del Síndico Municipal Javier David Cruz Posada; el Quinto Regidor Propietario Tte. Milton Galileo</w:t>
      </w:r>
      <w:r>
        <w:rPr>
          <w:spacing w:val="-11"/>
        </w:rPr>
        <w:t xml:space="preserve"> </w:t>
      </w:r>
      <w:r>
        <w:t>González</w:t>
      </w:r>
      <w:r>
        <w:rPr>
          <w:spacing w:val="-13"/>
        </w:rPr>
        <w:t xml:space="preserve"> </w:t>
      </w:r>
      <w:r>
        <w:t>López</w:t>
      </w:r>
      <w:r>
        <w:rPr>
          <w:spacing w:val="-10"/>
        </w:rPr>
        <w:t xml:space="preserve"> </w:t>
      </w:r>
      <w:r>
        <w:t>y</w:t>
      </w:r>
      <w:r>
        <w:rPr>
          <w:spacing w:val="-13"/>
        </w:rPr>
        <w:t xml:space="preserve"> </w:t>
      </w:r>
      <w:r>
        <w:t>sexto</w:t>
      </w:r>
      <w:r>
        <w:rPr>
          <w:spacing w:val="-12"/>
        </w:rPr>
        <w:t xml:space="preserve"> </w:t>
      </w:r>
      <w:r>
        <w:t>Regidor</w:t>
      </w:r>
      <w:r>
        <w:rPr>
          <w:spacing w:val="-15"/>
        </w:rPr>
        <w:t xml:space="preserve"> </w:t>
      </w:r>
      <w:r>
        <w:t>Propietario</w:t>
      </w:r>
      <w:r>
        <w:rPr>
          <w:spacing w:val="-12"/>
        </w:rPr>
        <w:t xml:space="preserve"> </w:t>
      </w:r>
      <w:r>
        <w:t>Dra.</w:t>
      </w:r>
      <w:r>
        <w:rPr>
          <w:spacing w:val="-13"/>
        </w:rPr>
        <w:t xml:space="preserve"> </w:t>
      </w:r>
      <w:r>
        <w:t>Mirna</w:t>
      </w:r>
      <w:r>
        <w:rPr>
          <w:spacing w:val="-12"/>
        </w:rPr>
        <w:t xml:space="preserve"> </w:t>
      </w:r>
      <w:r>
        <w:t>Guadalupe</w:t>
      </w:r>
      <w:r>
        <w:rPr>
          <w:spacing w:val="-14"/>
        </w:rPr>
        <w:t xml:space="preserve"> </w:t>
      </w:r>
      <w:r>
        <w:t>Martínez</w:t>
      </w:r>
    </w:p>
    <w:p w:rsidR="00D2771F" w:rsidRDefault="00D2771F" w:rsidP="00D2771F">
      <w:pPr>
        <w:spacing w:line="276" w:lineRule="auto"/>
        <w:jc w:val="both"/>
        <w:sectPr w:rsidR="00D2771F">
          <w:pgSz w:w="12240" w:h="15840"/>
          <w:pgMar w:top="780" w:right="980" w:bottom="1200" w:left="1720" w:header="0" w:footer="1000" w:gutter="0"/>
          <w:cols w:space="720"/>
        </w:sectPr>
      </w:pPr>
    </w:p>
    <w:p w:rsidR="00D2771F" w:rsidRDefault="00D2771F" w:rsidP="00D2771F">
      <w:pPr>
        <w:pStyle w:val="Textoindependiente"/>
        <w:spacing w:before="72" w:line="276" w:lineRule="auto"/>
        <w:ind w:left="265" w:right="432"/>
        <w:jc w:val="both"/>
      </w:pPr>
      <w:r>
        <w:lastRenderedPageBreak/>
        <w:t>Romero; de conformidad al Art. 45 del Código Municipal; además el quinto regidor propietario</w:t>
      </w:r>
      <w:r>
        <w:rPr>
          <w:spacing w:val="-5"/>
        </w:rPr>
        <w:t xml:space="preserve"> </w:t>
      </w:r>
      <w:r>
        <w:t>razona</w:t>
      </w:r>
      <w:r>
        <w:rPr>
          <w:spacing w:val="-4"/>
        </w:rPr>
        <w:t xml:space="preserve"> </w:t>
      </w:r>
      <w:r>
        <w:t>la</w:t>
      </w:r>
      <w:r>
        <w:rPr>
          <w:spacing w:val="-6"/>
        </w:rPr>
        <w:t xml:space="preserve"> </w:t>
      </w:r>
      <w:r>
        <w:t>salvedad</w:t>
      </w:r>
      <w:r>
        <w:rPr>
          <w:spacing w:val="-4"/>
        </w:rPr>
        <w:t xml:space="preserve"> </w:t>
      </w:r>
      <w:r>
        <w:t>del</w:t>
      </w:r>
      <w:r>
        <w:rPr>
          <w:spacing w:val="-5"/>
        </w:rPr>
        <w:t xml:space="preserve"> </w:t>
      </w:r>
      <w:r>
        <w:t>voto</w:t>
      </w:r>
      <w:r>
        <w:rPr>
          <w:spacing w:val="-4"/>
        </w:rPr>
        <w:t xml:space="preserve"> </w:t>
      </w:r>
      <w:r>
        <w:t>por</w:t>
      </w:r>
      <w:r>
        <w:rPr>
          <w:spacing w:val="-6"/>
        </w:rPr>
        <w:t xml:space="preserve"> </w:t>
      </w:r>
      <w:r>
        <w:t>manifestar que</w:t>
      </w:r>
      <w:r>
        <w:rPr>
          <w:spacing w:val="-4"/>
        </w:rPr>
        <w:t xml:space="preserve"> </w:t>
      </w:r>
      <w:r>
        <w:t>esto</w:t>
      </w:r>
      <w:r>
        <w:rPr>
          <w:spacing w:val="-6"/>
        </w:rPr>
        <w:t xml:space="preserve"> </w:t>
      </w:r>
      <w:r>
        <w:t>es</w:t>
      </w:r>
      <w:r>
        <w:rPr>
          <w:spacing w:val="-4"/>
        </w:rPr>
        <w:t xml:space="preserve"> </w:t>
      </w:r>
      <w:r>
        <w:t>un</w:t>
      </w:r>
      <w:r>
        <w:rPr>
          <w:spacing w:val="-5"/>
        </w:rPr>
        <w:t xml:space="preserve"> </w:t>
      </w:r>
      <w:r>
        <w:t>evento</w:t>
      </w:r>
      <w:r>
        <w:rPr>
          <w:spacing w:val="-5"/>
        </w:rPr>
        <w:t xml:space="preserve"> </w:t>
      </w:r>
      <w:r>
        <w:t>o</w:t>
      </w:r>
      <w:r>
        <w:rPr>
          <w:spacing w:val="-6"/>
        </w:rPr>
        <w:t xml:space="preserve"> </w:t>
      </w:r>
      <w:r>
        <w:t>acto que ya sucedió, debido a que el tesorero municipal otorgó el cheque de pago de indemnización antes de estar autorizado, por este Concejo Municipal; por ende no tiene sentido autorizar un gasto que ya se realizó; además el Síndico Municipal manifiesta que esto se ha generado por el desorden con los procesos, administrativos municipales.- Certifíquese y Notifíquese.-</w:t>
      </w:r>
      <w:r>
        <w:rPr>
          <w:spacing w:val="-12"/>
        </w:rPr>
        <w:t xml:space="preserve"> </w:t>
      </w:r>
      <w:r>
        <w:t>////////////////////////////////</w:t>
      </w:r>
    </w:p>
    <w:p w:rsidR="00D2771F" w:rsidRDefault="00D2771F" w:rsidP="00D2771F">
      <w:pPr>
        <w:pStyle w:val="Textoindependiente"/>
        <w:spacing w:line="276" w:lineRule="auto"/>
        <w:ind w:left="265" w:right="445"/>
        <w:jc w:val="both"/>
      </w:pPr>
      <w:r>
        <w:t>Y no habiendo más que hacer constar se da por terminada la presente acta que firmamos.- ///////</w:t>
      </w: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spacing w:before="5"/>
        <w:rPr>
          <w:sz w:val="32"/>
        </w:rPr>
      </w:pPr>
    </w:p>
    <w:p w:rsidR="00D2771F" w:rsidRDefault="00D2771F" w:rsidP="00D2771F">
      <w:pPr>
        <w:pStyle w:val="Textoindependiente"/>
        <w:spacing w:before="1"/>
        <w:ind w:right="172"/>
        <w:jc w:val="center"/>
      </w:pPr>
      <w:r>
        <w:t>Napoleón Armando Iraheta Jirón.</w:t>
      </w:r>
    </w:p>
    <w:p w:rsidR="00D2771F" w:rsidRDefault="00D2771F" w:rsidP="00D2771F">
      <w:pPr>
        <w:pStyle w:val="Textoindependiente"/>
        <w:spacing w:before="40"/>
        <w:ind w:right="169"/>
        <w:jc w:val="center"/>
      </w:pPr>
      <w:r>
        <w:t>ALCALDE MUNICIPAL.</w:t>
      </w: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spacing w:before="6"/>
        <w:rPr>
          <w:sz w:val="37"/>
        </w:rPr>
      </w:pPr>
    </w:p>
    <w:p w:rsidR="00D2771F" w:rsidRDefault="00D2771F" w:rsidP="00D2771F">
      <w:pPr>
        <w:pStyle w:val="Textoindependiente"/>
        <w:tabs>
          <w:tab w:val="left" w:pos="4850"/>
        </w:tabs>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D2771F" w:rsidRDefault="00D2771F" w:rsidP="00D2771F">
      <w:pPr>
        <w:pStyle w:val="Textoindependiente"/>
        <w:spacing w:before="43"/>
        <w:ind w:left="265"/>
        <w:jc w:val="both"/>
      </w:pPr>
      <w:r>
        <w:t>PRIMER REGIDOR PROPIETARIO. SEGUNDO REGIDOR PROPIETARIO.</w:t>
      </w: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spacing w:before="7"/>
        <w:rPr>
          <w:sz w:val="37"/>
        </w:rPr>
      </w:pPr>
    </w:p>
    <w:p w:rsidR="00D2771F" w:rsidRDefault="00D2771F" w:rsidP="00D2771F">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spacing w:before="1"/>
        <w:rPr>
          <w:sz w:val="34"/>
        </w:rPr>
      </w:pPr>
    </w:p>
    <w:p w:rsidR="00D2771F" w:rsidRDefault="00D2771F" w:rsidP="00D2771F">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D2771F" w:rsidRDefault="00D2771F" w:rsidP="00D2771F">
      <w:pPr>
        <w:spacing w:line="276" w:lineRule="auto"/>
        <w:sectPr w:rsidR="00D2771F">
          <w:pgSz w:w="12240" w:h="15840"/>
          <w:pgMar w:top="780" w:right="980" w:bottom="1200" w:left="1720" w:header="0" w:footer="1000" w:gutter="0"/>
          <w:cols w:space="720"/>
        </w:sectPr>
      </w:pPr>
    </w:p>
    <w:p w:rsidR="00D2771F" w:rsidRDefault="00D2771F" w:rsidP="00D2771F">
      <w:pPr>
        <w:pStyle w:val="Textoindependiente"/>
        <w:rPr>
          <w:sz w:val="20"/>
        </w:rPr>
      </w:pPr>
    </w:p>
    <w:p w:rsidR="00D2771F" w:rsidRDefault="00D2771F" w:rsidP="00D2771F">
      <w:pPr>
        <w:pStyle w:val="Textoindependiente"/>
        <w:spacing w:before="1"/>
        <w:rPr>
          <w:sz w:val="26"/>
        </w:rPr>
      </w:pPr>
    </w:p>
    <w:p w:rsidR="00D2771F" w:rsidRDefault="00D2771F" w:rsidP="00D2771F">
      <w:pPr>
        <w:pStyle w:val="Textoindependiente"/>
        <w:tabs>
          <w:tab w:val="left" w:pos="4383"/>
        </w:tabs>
        <w:spacing w:before="92"/>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D2771F" w:rsidRDefault="00D2771F" w:rsidP="00D2771F">
      <w:pPr>
        <w:pStyle w:val="Textoindependiente"/>
        <w:tabs>
          <w:tab w:val="left" w:pos="4382"/>
        </w:tabs>
        <w:spacing w:before="41"/>
        <w:ind w:right="652"/>
        <w:jc w:val="center"/>
      </w:pPr>
      <w:r>
        <w:t>SÉPTIMO REGIDOR</w:t>
      </w:r>
      <w:r>
        <w:rPr>
          <w:spacing w:val="-3"/>
        </w:rPr>
        <w:t xml:space="preserve"> </w:t>
      </w:r>
      <w:r>
        <w:t>PROPIETARIO.</w:t>
      </w:r>
      <w:r>
        <w:tab/>
        <w:t>OCTAVO REGIDOR</w:t>
      </w:r>
      <w:r>
        <w:rPr>
          <w:spacing w:val="-5"/>
        </w:rPr>
        <w:t xml:space="preserve"> </w:t>
      </w:r>
      <w:r>
        <w:t>PROPIETARIO.</w:t>
      </w: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spacing w:before="6"/>
        <w:rPr>
          <w:sz w:val="37"/>
        </w:rPr>
      </w:pPr>
    </w:p>
    <w:p w:rsidR="00D2771F" w:rsidRDefault="00D2771F" w:rsidP="00D2771F">
      <w:pPr>
        <w:pStyle w:val="Textoindependiente"/>
        <w:spacing w:line="276" w:lineRule="auto"/>
        <w:ind w:left="265" w:right="5454"/>
      </w:pPr>
      <w:r>
        <w:t>Francisco Neftalí Reyes Minero. SEGUNDO REGIDOR SUPLENTE.</w:t>
      </w: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spacing w:before="1"/>
        <w:rPr>
          <w:sz w:val="34"/>
        </w:rPr>
      </w:pPr>
    </w:p>
    <w:p w:rsidR="00D2771F" w:rsidRPr="007950E8" w:rsidRDefault="00D2771F" w:rsidP="00D2771F">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D2771F" w:rsidRDefault="00D2771F" w:rsidP="00D2771F">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rPr>
          <w:sz w:val="26"/>
        </w:rPr>
      </w:pPr>
    </w:p>
    <w:p w:rsidR="00D2771F" w:rsidRDefault="00D2771F" w:rsidP="00D2771F">
      <w:pPr>
        <w:pStyle w:val="Textoindependiente"/>
        <w:spacing w:before="9"/>
        <w:rPr>
          <w:sz w:val="37"/>
        </w:rPr>
      </w:pPr>
    </w:p>
    <w:p w:rsidR="00D2771F" w:rsidRDefault="00D2771F" w:rsidP="00D2771F">
      <w:pPr>
        <w:pStyle w:val="Textoindependiente"/>
        <w:tabs>
          <w:tab w:val="left" w:pos="5116"/>
          <w:tab w:val="left" w:pos="5366"/>
        </w:tabs>
        <w:spacing w:line="276" w:lineRule="auto"/>
        <w:ind w:left="399" w:right="930" w:hanging="135"/>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D2771F" w:rsidRDefault="00D2771F" w:rsidP="00D2771F">
      <w:pPr>
        <w:spacing w:line="276" w:lineRule="auto"/>
        <w:sectPr w:rsidR="00D2771F">
          <w:pgSz w:w="12240" w:h="15840"/>
          <w:pgMar w:top="1500" w:right="980" w:bottom="1200" w:left="1720" w:header="0" w:footer="1000" w:gutter="0"/>
          <w:cols w:space="720"/>
        </w:sect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15" w:rsidRDefault="004107F2">
    <w:pPr>
      <w:pStyle w:val="Textoindependiente"/>
      <w:spacing w:line="14" w:lineRule="auto"/>
      <w:rPr>
        <w:sz w:val="20"/>
      </w:rPr>
    </w:pPr>
    <w:r w:rsidRPr="001F2C40">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style="mso-next-textbox:#_x0000_s1026" inset="0,0,0,0">
            <w:txbxContent>
              <w:p w:rsidR="00604115" w:rsidRDefault="004107F2">
                <w:pPr>
                  <w:spacing w:line="245" w:lineRule="exact"/>
                  <w:ind w:left="60"/>
                  <w:rPr>
                    <w:rFonts w:ascii="Carlito"/>
                    <w:b/>
                  </w:rPr>
                </w:pPr>
                <w:r>
                  <w:fldChar w:fldCharType="begin"/>
                </w:r>
                <w:r>
                  <w:rPr>
                    <w:rFonts w:ascii="Carlito"/>
                    <w:b/>
                  </w:rPr>
                  <w:instrText xml:space="preserve"> PAGE </w:instrText>
                </w:r>
                <w:r>
                  <w:fldChar w:fldCharType="separate"/>
                </w:r>
                <w:r>
                  <w:rPr>
                    <w:rFonts w:ascii="Carlito"/>
                    <w:b/>
                    <w:noProof/>
                  </w:rPr>
                  <w:t>6</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15" w:rsidRDefault="004107F2">
    <w:pPr>
      <w:pStyle w:val="Textoindependiente"/>
      <w:spacing w:line="14" w:lineRule="auto"/>
      <w:rPr>
        <w:sz w:val="20"/>
      </w:rPr>
    </w:pPr>
    <w:r w:rsidRPr="001F2C40">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style="mso-next-textbox:#_x0000_s1025" inset="0,0,0,0">
            <w:txbxContent>
              <w:p w:rsidR="00604115" w:rsidRDefault="004107F2">
                <w:pPr>
                  <w:spacing w:line="245" w:lineRule="exact"/>
                  <w:ind w:left="60"/>
                  <w:rPr>
                    <w:rFonts w:ascii="Carlito"/>
                    <w:b/>
                  </w:rPr>
                </w:pPr>
                <w:r>
                  <w:fldChar w:fldCharType="begin"/>
                </w:r>
                <w:r>
                  <w:rPr>
                    <w:rFonts w:ascii="Carlito"/>
                    <w:b/>
                  </w:rPr>
                  <w:instrText xml:space="preserve"> PAGE </w:instrText>
                </w:r>
                <w:r>
                  <w:fldChar w:fldCharType="separate"/>
                </w:r>
                <w:r w:rsidR="00D2771F">
                  <w:rPr>
                    <w:rFonts w:ascii="Carlito"/>
                    <w:b/>
                    <w:noProof/>
                  </w:rPr>
                  <w:t>2</w:t>
                </w:r>
                <w:r>
                  <w:fldChar w:fldCharType="end"/>
                </w:r>
              </w:p>
            </w:txbxContent>
          </v:textbox>
          <w10:wrap anchorx="page" anchory="pag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hdrShapeDefaults>
    <o:shapedefaults v:ext="edit" spidmax="3074"/>
    <o:shapelayout v:ext="edit">
      <o:idmap v:ext="edit" data="1"/>
    </o:shapelayout>
  </w:hdrShapeDefaults>
  <w:compat/>
  <w:rsids>
    <w:rsidRoot w:val="00D2771F"/>
    <w:rsid w:val="004107F2"/>
    <w:rsid w:val="00C64AC9"/>
    <w:rsid w:val="00D2771F"/>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2771F"/>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D2771F"/>
    <w:rPr>
      <w:sz w:val="24"/>
      <w:szCs w:val="24"/>
    </w:rPr>
  </w:style>
  <w:style w:type="character" w:customStyle="1" w:styleId="TextoindependienteCar">
    <w:name w:val="Texto independiente Car"/>
    <w:basedOn w:val="Fuentedeprrafopredeter"/>
    <w:link w:val="Textoindependiente"/>
    <w:uiPriority w:val="1"/>
    <w:rsid w:val="00D2771F"/>
    <w:rPr>
      <w:rFonts w:ascii="Arial" w:eastAsia="Arial" w:hAnsi="Arial" w:cs="Arial"/>
      <w:sz w:val="24"/>
      <w:szCs w:val="24"/>
      <w:lang w:val="es-ES"/>
    </w:rPr>
  </w:style>
  <w:style w:type="paragraph" w:styleId="Prrafodelista">
    <w:name w:val="List Paragraph"/>
    <w:basedOn w:val="Normal"/>
    <w:uiPriority w:val="1"/>
    <w:qFormat/>
    <w:rsid w:val="00D2771F"/>
    <w:pPr>
      <w:ind w:left="265" w:right="432"/>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2198</Words>
  <Characters>12094</Characters>
  <Application>Microsoft Office Word</Application>
  <DocSecurity>0</DocSecurity>
  <Lines>100</Lines>
  <Paragraphs>28</Paragraphs>
  <ScaleCrop>false</ScaleCrop>
  <Company/>
  <LinksUpToDate>false</LinksUpToDate>
  <CharactersWithSpaces>14264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2021-05-05T15:26:00Z</dcterms:created>
  <dcterms:modified xsi:type="dcterms:W3CDTF">2021-05-05T15:27:00Z</dcterms:modified>
</cp:coreProperties>
</file>